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E2" w:rsidRPr="00621903" w:rsidRDefault="004535E2" w:rsidP="004535E2">
      <w:pPr>
        <w:rPr>
          <w:lang w:val="hr-HR"/>
        </w:rPr>
      </w:pPr>
    </w:p>
    <w:p w:rsidR="004535E2" w:rsidRPr="00621903" w:rsidRDefault="004535E2" w:rsidP="004535E2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4535E2" w:rsidRPr="00621903" w:rsidRDefault="004535E2" w:rsidP="004535E2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FD87C93" wp14:editId="0F300EAA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5E2" w:rsidRPr="00FA2608" w:rsidRDefault="00FA2608" w:rsidP="00FA2608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D42D9" w:rsidRDefault="004D42D9" w:rsidP="004D42D9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Uprava za stručno usavršavanje </w:t>
      </w:r>
    </w:p>
    <w:p w:rsidR="004D42D9" w:rsidRDefault="004D42D9" w:rsidP="004D42D9">
      <w:pPr>
        <w:jc w:val="both"/>
        <w:rPr>
          <w:b/>
          <w:lang w:val="hr-HR"/>
        </w:rPr>
      </w:pPr>
      <w:r>
        <w:rPr>
          <w:b/>
          <w:lang w:val="hr-HR"/>
        </w:rPr>
        <w:t xml:space="preserve">vježbenika, savjetnika i pravosudnih dužnosnika </w:t>
      </w:r>
    </w:p>
    <w:p w:rsidR="004D42D9" w:rsidRDefault="004D42D9" w:rsidP="004D42D9">
      <w:pPr>
        <w:jc w:val="both"/>
        <w:rPr>
          <w:lang w:val="hr-HR"/>
        </w:rPr>
      </w:pPr>
      <w:r>
        <w:rPr>
          <w:lang w:val="hr-HR"/>
        </w:rPr>
        <w:t xml:space="preserve">Odjel za stručno usavršavanje </w:t>
      </w:r>
    </w:p>
    <w:p w:rsidR="004D42D9" w:rsidRDefault="004D42D9" w:rsidP="004D42D9">
      <w:pPr>
        <w:jc w:val="both"/>
        <w:rPr>
          <w:lang w:val="hr-HR"/>
        </w:rPr>
      </w:pPr>
      <w:r>
        <w:rPr>
          <w:lang w:val="hr-HR"/>
        </w:rPr>
        <w:t>vježbenika, savjetnika u pravosudnim tijelima i pravosudnih dužnosnika</w:t>
      </w:r>
    </w:p>
    <w:p w:rsidR="004D42D9" w:rsidRDefault="004D42D9" w:rsidP="004D42D9">
      <w:pPr>
        <w:jc w:val="both"/>
        <w:rPr>
          <w:lang w:val="hr-HR"/>
        </w:rPr>
      </w:pPr>
      <w:r>
        <w:rPr>
          <w:lang w:val="hr-HR"/>
        </w:rPr>
        <w:t>Zagreb, 20.12.2018.</w:t>
      </w:r>
    </w:p>
    <w:p w:rsidR="004D42D9" w:rsidRDefault="004D42D9" w:rsidP="004D42D9">
      <w:pPr>
        <w:jc w:val="both"/>
        <w:rPr>
          <w:lang w:val="hr-HR"/>
        </w:rPr>
      </w:pPr>
    </w:p>
    <w:p w:rsidR="004D42D9" w:rsidRDefault="004D42D9" w:rsidP="004D42D9">
      <w:pPr>
        <w:jc w:val="both"/>
        <w:rPr>
          <w:lang w:val="hr-HR"/>
        </w:rPr>
      </w:pPr>
      <w:r>
        <w:rPr>
          <w:lang w:val="hr-HR"/>
        </w:rPr>
        <w:t xml:space="preserve">Klasa: 003-08/18-03/01 </w:t>
      </w:r>
    </w:p>
    <w:p w:rsidR="004D42D9" w:rsidRDefault="004D42D9" w:rsidP="004D42D9">
      <w:pPr>
        <w:jc w:val="both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390-03-01/03-18-67</w:t>
      </w:r>
    </w:p>
    <w:p w:rsidR="004535E2" w:rsidRPr="00481910" w:rsidRDefault="004D42D9" w:rsidP="00481910">
      <w:pPr>
        <w:ind w:left="6372"/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81910">
        <w:rPr>
          <w:lang w:val="hr-HR"/>
        </w:rPr>
        <w:tab/>
      </w:r>
      <w:r w:rsidR="00481910">
        <w:rPr>
          <w:lang w:val="hr-HR"/>
        </w:rPr>
        <w:tab/>
      </w:r>
      <w:r w:rsidR="00481910">
        <w:rPr>
          <w:lang w:val="hr-HR"/>
        </w:rPr>
        <w:tab/>
      </w:r>
      <w:r w:rsidR="00481910">
        <w:rPr>
          <w:lang w:val="hr-HR"/>
        </w:rPr>
        <w:tab/>
      </w:r>
      <w:r w:rsidR="00481910">
        <w:rPr>
          <w:lang w:val="hr-HR"/>
        </w:rPr>
        <w:tab/>
      </w:r>
      <w:r w:rsidR="00481910">
        <w:rPr>
          <w:lang w:val="hr-HR"/>
        </w:rPr>
        <w:tab/>
      </w:r>
      <w:r w:rsidR="00481910">
        <w:rPr>
          <w:lang w:val="hr-HR"/>
        </w:rPr>
        <w:tab/>
      </w:r>
      <w:r w:rsidR="00481910">
        <w:rPr>
          <w:lang w:val="hr-HR"/>
        </w:rPr>
        <w:tab/>
      </w:r>
    </w:p>
    <w:p w:rsidR="004535E2" w:rsidRPr="00FA2608" w:rsidRDefault="00FA2608" w:rsidP="00FA2608">
      <w:pPr>
        <w:ind w:left="1416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535E2" w:rsidRPr="00621903" w:rsidRDefault="00F47B2A" w:rsidP="004535E2">
      <w:pPr>
        <w:jc w:val="center"/>
        <w:outlineLvl w:val="0"/>
        <w:rPr>
          <w:b/>
          <w:lang w:val="hr-HR"/>
        </w:rPr>
      </w:pPr>
      <w:r>
        <w:rPr>
          <w:b/>
          <w:lang w:val="hr-HR"/>
        </w:rPr>
        <w:t xml:space="preserve">PROGRAM </w:t>
      </w:r>
      <w:r w:rsidR="004535E2" w:rsidRPr="00621903">
        <w:rPr>
          <w:b/>
          <w:lang w:val="hr-HR"/>
        </w:rPr>
        <w:t>PRAVOSUDNE AKADEMIJE</w:t>
      </w:r>
    </w:p>
    <w:p w:rsidR="004535E2" w:rsidRPr="00621903" w:rsidRDefault="004535E2" w:rsidP="004535E2">
      <w:pPr>
        <w:jc w:val="center"/>
        <w:outlineLvl w:val="0"/>
        <w:rPr>
          <w:b/>
          <w:lang w:val="hr-HR"/>
        </w:rPr>
      </w:pPr>
      <w:r w:rsidRPr="00621903">
        <w:rPr>
          <w:b/>
          <w:lang w:val="hr-HR"/>
        </w:rPr>
        <w:t>CJELOŽIVOTNO STRUČNO USAVRŠAVANJE</w:t>
      </w:r>
      <w:r w:rsidR="00C279FA">
        <w:rPr>
          <w:b/>
          <w:lang w:val="hr-HR"/>
        </w:rPr>
        <w:t xml:space="preserve"> </w:t>
      </w:r>
      <w:r w:rsidR="00A10BCB" w:rsidRPr="00621903">
        <w:rPr>
          <w:b/>
          <w:lang w:val="hr-HR"/>
        </w:rPr>
        <w:t>PRAVOSUDNIH DUŽNOSNIKA</w:t>
      </w:r>
      <w:r w:rsidR="00A10BCB">
        <w:rPr>
          <w:b/>
          <w:lang w:val="hr-HR"/>
        </w:rPr>
        <w:t>,</w:t>
      </w:r>
      <w:r w:rsidR="00A10BCB" w:rsidRPr="00621903">
        <w:rPr>
          <w:b/>
          <w:lang w:val="hr-HR"/>
        </w:rPr>
        <w:t xml:space="preserve"> </w:t>
      </w:r>
      <w:r w:rsidR="00A10BCB">
        <w:rPr>
          <w:b/>
          <w:lang w:val="hr-HR"/>
        </w:rPr>
        <w:t xml:space="preserve">SAVJETNIKA I </w:t>
      </w:r>
      <w:r w:rsidR="00C279FA">
        <w:rPr>
          <w:b/>
          <w:lang w:val="hr-HR"/>
        </w:rPr>
        <w:t xml:space="preserve">SLUŽBENIKA </w:t>
      </w:r>
      <w:r w:rsidR="00A10BCB">
        <w:rPr>
          <w:b/>
          <w:lang w:val="hr-HR"/>
        </w:rPr>
        <w:t xml:space="preserve">U PRAVOSUDNIM TIJELIMA </w:t>
      </w:r>
      <w:r w:rsidRPr="00621903">
        <w:rPr>
          <w:b/>
          <w:lang w:val="hr-HR"/>
        </w:rPr>
        <w:t>U 201</w:t>
      </w:r>
      <w:r w:rsidR="000B5CD6">
        <w:rPr>
          <w:b/>
          <w:lang w:val="hr-HR"/>
        </w:rPr>
        <w:t>9</w:t>
      </w:r>
      <w:r w:rsidRPr="00621903">
        <w:rPr>
          <w:b/>
          <w:lang w:val="hr-HR"/>
        </w:rPr>
        <w:t>. GODINI</w:t>
      </w:r>
    </w:p>
    <w:p w:rsidR="000F1FD4" w:rsidRPr="00621903" w:rsidRDefault="000F1FD4">
      <w:pPr>
        <w:rPr>
          <w:lang w:val="hr-HR"/>
        </w:rPr>
      </w:pPr>
    </w:p>
    <w:p w:rsidR="004535E2" w:rsidRPr="00621903" w:rsidRDefault="004535E2">
      <w:pPr>
        <w:rPr>
          <w:lang w:val="hr-HR"/>
        </w:rPr>
      </w:pPr>
    </w:p>
    <w:tbl>
      <w:tblPr>
        <w:tblStyle w:val="Reetkatablice"/>
        <w:tblW w:w="13716" w:type="dxa"/>
        <w:tblLayout w:type="fixed"/>
        <w:tblLook w:val="04A0" w:firstRow="1" w:lastRow="0" w:firstColumn="1" w:lastColumn="0" w:noHBand="0" w:noVBand="1"/>
      </w:tblPr>
      <w:tblGrid>
        <w:gridCol w:w="3084"/>
        <w:gridCol w:w="5104"/>
        <w:gridCol w:w="5528"/>
      </w:tblGrid>
      <w:tr w:rsidR="004D42D9" w:rsidRPr="00621903" w:rsidTr="004D42D9">
        <w:tc>
          <w:tcPr>
            <w:tcW w:w="30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42D9" w:rsidRPr="00621903" w:rsidRDefault="004D42D9" w:rsidP="004535E2">
            <w:pPr>
              <w:ind w:left="720"/>
              <w:jc w:val="center"/>
              <w:rPr>
                <w:b/>
                <w:lang w:val="hr-HR"/>
              </w:rPr>
            </w:pPr>
          </w:p>
          <w:p w:rsidR="004D42D9" w:rsidRPr="00621903" w:rsidRDefault="004D42D9" w:rsidP="004535E2">
            <w:pPr>
              <w:ind w:left="360"/>
              <w:jc w:val="center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GRANE PRAVA</w:t>
            </w:r>
          </w:p>
        </w:tc>
        <w:tc>
          <w:tcPr>
            <w:tcW w:w="5104" w:type="dxa"/>
            <w:shd w:val="clear" w:color="auto" w:fill="FFFF00"/>
            <w:vAlign w:val="center"/>
          </w:tcPr>
          <w:p w:rsidR="004D42D9" w:rsidRPr="00621903" w:rsidRDefault="004D42D9" w:rsidP="004535E2">
            <w:pPr>
              <w:ind w:left="720"/>
              <w:jc w:val="center"/>
              <w:rPr>
                <w:b/>
                <w:lang w:val="hr-HR"/>
              </w:rPr>
            </w:pPr>
          </w:p>
          <w:p w:rsidR="004D42D9" w:rsidRPr="00621903" w:rsidRDefault="004D42D9" w:rsidP="004535E2">
            <w:pPr>
              <w:jc w:val="center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PRIJEDLOG TEMA I PREDLAGATELJI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4D42D9" w:rsidRPr="00621903" w:rsidRDefault="004D42D9" w:rsidP="00CE16F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CILJ</w:t>
            </w:r>
            <w:r w:rsidRPr="00621903">
              <w:rPr>
                <w:b/>
                <w:lang w:val="hr-HR"/>
              </w:rPr>
              <w:t>NA SKUPINA</w:t>
            </w:r>
          </w:p>
        </w:tc>
      </w:tr>
      <w:tr w:rsidR="004D42D9" w:rsidRPr="00621903" w:rsidTr="004D42D9">
        <w:trPr>
          <w:trHeight w:val="913"/>
        </w:trPr>
        <w:tc>
          <w:tcPr>
            <w:tcW w:w="3084" w:type="dxa"/>
            <w:vMerge w:val="restart"/>
            <w:shd w:val="clear" w:color="auto" w:fill="DBE5F1" w:themeFill="accent1" w:themeFillTint="33"/>
          </w:tcPr>
          <w:p w:rsidR="004D42D9" w:rsidRPr="00621903" w:rsidRDefault="004D42D9">
            <w:pPr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1. GRAĐANSKO I GRAĐANSKO POSTUPOVNO PRAVO</w:t>
            </w:r>
          </w:p>
          <w:p w:rsidR="004D42D9" w:rsidRPr="00621903" w:rsidRDefault="004D42D9">
            <w:pPr>
              <w:rPr>
                <w:b/>
                <w:lang w:val="hr-HR"/>
              </w:rPr>
            </w:pPr>
          </w:p>
          <w:p w:rsidR="004D42D9" w:rsidRPr="00621903" w:rsidRDefault="004D42D9">
            <w:pPr>
              <w:rPr>
                <w:b/>
                <w:lang w:val="hr-HR"/>
              </w:rPr>
            </w:pPr>
          </w:p>
          <w:p w:rsidR="004D42D9" w:rsidRPr="00621903" w:rsidRDefault="004D42D9">
            <w:pPr>
              <w:rPr>
                <w:b/>
                <w:lang w:val="hr-HR"/>
              </w:rPr>
            </w:pPr>
          </w:p>
          <w:p w:rsidR="004D42D9" w:rsidRPr="00621903" w:rsidRDefault="004D42D9">
            <w:pPr>
              <w:rPr>
                <w:b/>
                <w:lang w:val="hr-HR"/>
              </w:rPr>
            </w:pPr>
          </w:p>
          <w:p w:rsidR="004D42D9" w:rsidRPr="00621903" w:rsidRDefault="004D42D9">
            <w:pPr>
              <w:rPr>
                <w:b/>
                <w:lang w:val="hr-HR"/>
              </w:rPr>
            </w:pPr>
          </w:p>
          <w:p w:rsidR="004D42D9" w:rsidRPr="00621903" w:rsidRDefault="004D42D9">
            <w:pPr>
              <w:rPr>
                <w:b/>
                <w:lang w:val="hr-HR"/>
              </w:rPr>
            </w:pPr>
          </w:p>
          <w:p w:rsidR="004D42D9" w:rsidRPr="00621903" w:rsidRDefault="004D42D9">
            <w:pPr>
              <w:rPr>
                <w:b/>
                <w:lang w:val="hr-HR"/>
              </w:rPr>
            </w:pPr>
          </w:p>
          <w:p w:rsidR="004D42D9" w:rsidRPr="00621903" w:rsidRDefault="004D42D9">
            <w:pPr>
              <w:rPr>
                <w:b/>
                <w:lang w:val="hr-HR"/>
              </w:rPr>
            </w:pPr>
          </w:p>
          <w:p w:rsidR="004D42D9" w:rsidRPr="00621903" w:rsidRDefault="004D42D9">
            <w:pPr>
              <w:rPr>
                <w:b/>
                <w:lang w:val="hr-HR"/>
              </w:rPr>
            </w:pPr>
          </w:p>
          <w:p w:rsidR="004D42D9" w:rsidRPr="00621903" w:rsidRDefault="004D42D9">
            <w:pPr>
              <w:rPr>
                <w:b/>
                <w:lang w:val="hr-HR"/>
              </w:rPr>
            </w:pPr>
          </w:p>
          <w:p w:rsidR="004D42D9" w:rsidRPr="00621903" w:rsidRDefault="004D42D9">
            <w:pPr>
              <w:rPr>
                <w:lang w:val="hr-HR"/>
              </w:rPr>
            </w:pPr>
          </w:p>
          <w:p w:rsidR="004D42D9" w:rsidRPr="00621903" w:rsidRDefault="004D42D9" w:rsidP="00BA6C4A">
            <w:pPr>
              <w:rPr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9E12D3">
            <w:pPr>
              <w:rPr>
                <w:lang w:val="hr-HR"/>
              </w:rPr>
            </w:pPr>
            <w:r>
              <w:rPr>
                <w:b/>
                <w:lang w:val="hr-HR"/>
              </w:rPr>
              <w:lastRenderedPageBreak/>
              <w:t>1. Izmjene Zakona o parničnom postupku</w:t>
            </w:r>
          </w:p>
          <w:p w:rsidR="004D42D9" w:rsidRPr="00621903" w:rsidRDefault="004D42D9" w:rsidP="00415841">
            <w:pPr>
              <w:rPr>
                <w:lang w:val="hr-HR"/>
              </w:rPr>
            </w:pPr>
          </w:p>
          <w:p w:rsidR="004D42D9" w:rsidRPr="00621903" w:rsidRDefault="004D42D9" w:rsidP="004535E2">
            <w:pPr>
              <w:rPr>
                <w:lang w:val="hr-HR"/>
              </w:rPr>
            </w:pPr>
          </w:p>
        </w:tc>
        <w:tc>
          <w:tcPr>
            <w:tcW w:w="5528" w:type="dxa"/>
          </w:tcPr>
          <w:p w:rsidR="004D42D9" w:rsidRDefault="004D42D9" w:rsidP="00CE16F0">
            <w:proofErr w:type="spellStart"/>
            <w:r>
              <w:t>Suci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savjetni</w:t>
            </w:r>
            <w:r>
              <w:t>ci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općinskih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i</w:t>
            </w:r>
            <w:proofErr w:type="spellEnd"/>
            <w:r w:rsidRPr="004A4CAD">
              <w:t xml:space="preserve"> </w:t>
            </w:r>
            <w:proofErr w:type="spellStart"/>
            <w:r>
              <w:t>županijskih</w:t>
            </w:r>
            <w:proofErr w:type="spellEnd"/>
            <w:r>
              <w:t xml:space="preserve"> </w:t>
            </w:r>
            <w:proofErr w:type="spellStart"/>
            <w:r>
              <w:t>sudova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 w:rsidRPr="004A4CAD">
              <w:t xml:space="preserve"> </w:t>
            </w:r>
          </w:p>
          <w:p w:rsidR="004D42D9" w:rsidRPr="004A4CAD" w:rsidRDefault="004D42D9" w:rsidP="00CE16F0"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>
              <w:rPr>
                <w:rStyle w:val="Referencafusnote"/>
              </w:rPr>
              <w:footnoteReference w:id="1"/>
            </w:r>
          </w:p>
          <w:p w:rsidR="004D42D9" w:rsidRPr="00621903" w:rsidRDefault="004D42D9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c>
          <w:tcPr>
            <w:tcW w:w="3084" w:type="dxa"/>
            <w:vMerge/>
            <w:shd w:val="clear" w:color="auto" w:fill="DBE5F1" w:themeFill="accent1" w:themeFillTint="33"/>
          </w:tcPr>
          <w:p w:rsidR="004D42D9" w:rsidRPr="00621903" w:rsidRDefault="004D42D9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3604E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 Ovršni zakon</w:t>
            </w: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proofErr w:type="spellStart"/>
            <w:r>
              <w:t>Suci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savjetni</w:t>
            </w:r>
            <w:r>
              <w:t>ci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općinskih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županijskih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sudova</w:t>
            </w:r>
            <w:proofErr w:type="spellEnd"/>
            <w:r w:rsidRPr="004A4CAD">
              <w:t xml:space="preserve">, </w:t>
            </w:r>
            <w:proofErr w:type="spellStart"/>
            <w:r>
              <w:t>te</w:t>
            </w:r>
            <w:proofErr w:type="spellEnd"/>
            <w:r w:rsidRPr="004A4CAD">
              <w:t xml:space="preserve">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 w:rsidRPr="00621903">
              <w:rPr>
                <w:lang w:val="hr-HR"/>
              </w:rPr>
              <w:t xml:space="preserve"> </w:t>
            </w:r>
          </w:p>
        </w:tc>
      </w:tr>
      <w:tr w:rsidR="004D42D9" w:rsidRPr="00621903" w:rsidTr="004D42D9">
        <w:trPr>
          <w:trHeight w:val="2268"/>
        </w:trPr>
        <w:tc>
          <w:tcPr>
            <w:tcW w:w="3084" w:type="dxa"/>
            <w:vMerge/>
            <w:shd w:val="clear" w:color="auto" w:fill="DBE5F1" w:themeFill="accent1" w:themeFillTint="33"/>
          </w:tcPr>
          <w:p w:rsidR="004D42D9" w:rsidRPr="00621903" w:rsidRDefault="004D42D9">
            <w:pPr>
              <w:rPr>
                <w:lang w:val="hr-HR"/>
              </w:rPr>
            </w:pPr>
          </w:p>
        </w:tc>
        <w:tc>
          <w:tcPr>
            <w:tcW w:w="5104" w:type="dxa"/>
          </w:tcPr>
          <w:p w:rsidR="004D42D9" w:rsidRPr="003604EB" w:rsidRDefault="004D42D9" w:rsidP="00513111">
            <w:pPr>
              <w:rPr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Pr="00621903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>Zakon o stečaju potrošača</w:t>
            </w:r>
          </w:p>
        </w:tc>
        <w:tc>
          <w:tcPr>
            <w:tcW w:w="5528" w:type="dxa"/>
          </w:tcPr>
          <w:p w:rsidR="004D42D9" w:rsidRPr="004A4CAD" w:rsidRDefault="004D42D9" w:rsidP="004A4CAD">
            <w:proofErr w:type="spellStart"/>
            <w:r>
              <w:t>Suci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savjetni</w:t>
            </w:r>
            <w:r>
              <w:t>ci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općinskih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županijskih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sudova</w:t>
            </w:r>
            <w:proofErr w:type="spellEnd"/>
            <w:r w:rsidRPr="004A4CAD">
              <w:t xml:space="preserve">, </w:t>
            </w:r>
            <w:proofErr w:type="spellStart"/>
            <w:r>
              <w:t>te</w:t>
            </w:r>
            <w:proofErr w:type="spellEnd"/>
            <w:r w:rsidRPr="004A4CAD">
              <w:t xml:space="preserve">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</w:p>
          <w:p w:rsidR="004D42D9" w:rsidRPr="00621903" w:rsidRDefault="004D42D9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rPr>
          <w:trHeight w:val="889"/>
        </w:trPr>
        <w:tc>
          <w:tcPr>
            <w:tcW w:w="3084" w:type="dxa"/>
            <w:vMerge/>
            <w:shd w:val="clear" w:color="auto" w:fill="DBE5F1" w:themeFill="accent1" w:themeFillTint="33"/>
          </w:tcPr>
          <w:p w:rsidR="004D42D9" w:rsidRPr="00621903" w:rsidRDefault="004D42D9">
            <w:pPr>
              <w:rPr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513111">
            <w:pPr>
              <w:rPr>
                <w:lang w:val="hr-HR"/>
              </w:rPr>
            </w:pPr>
            <w:r>
              <w:rPr>
                <w:b/>
                <w:lang w:val="hr-HR"/>
              </w:rPr>
              <w:t>4. Zaštita potrošača</w:t>
            </w:r>
          </w:p>
          <w:p w:rsidR="004D42D9" w:rsidRPr="003604EB" w:rsidRDefault="004D42D9" w:rsidP="003604EB">
            <w:pPr>
              <w:rPr>
                <w:lang w:val="hr-HR"/>
              </w:rPr>
            </w:pPr>
          </w:p>
        </w:tc>
        <w:tc>
          <w:tcPr>
            <w:tcW w:w="5528" w:type="dxa"/>
          </w:tcPr>
          <w:p w:rsidR="004D42D9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Parnični i upravni suci i savjetnici općinske i županijske razine te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>
              <w:rPr>
                <w:lang w:val="hr-HR"/>
              </w:rPr>
              <w:t xml:space="preserve"> općinske razine građansko-upravnih odjela</w:t>
            </w:r>
          </w:p>
          <w:p w:rsidR="004D42D9" w:rsidRDefault="004D42D9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rPr>
          <w:trHeight w:val="553"/>
        </w:trPr>
        <w:tc>
          <w:tcPr>
            <w:tcW w:w="3084" w:type="dxa"/>
            <w:vMerge/>
            <w:shd w:val="clear" w:color="auto" w:fill="DBE5F1" w:themeFill="accent1" w:themeFillTint="33"/>
          </w:tcPr>
          <w:p w:rsidR="004D42D9" w:rsidRPr="00621903" w:rsidRDefault="004D42D9">
            <w:pPr>
              <w:rPr>
                <w:lang w:val="hr-HR"/>
              </w:rPr>
            </w:pPr>
          </w:p>
        </w:tc>
        <w:tc>
          <w:tcPr>
            <w:tcW w:w="5104" w:type="dxa"/>
          </w:tcPr>
          <w:p w:rsidR="004D42D9" w:rsidRPr="00346C09" w:rsidRDefault="004D42D9" w:rsidP="0051311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b/>
                <w:lang w:val="hr-HR"/>
              </w:rPr>
              <w:t>5</w:t>
            </w:r>
            <w:r w:rsidRPr="00621903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>Novo uređenje revizije</w:t>
            </w:r>
          </w:p>
          <w:p w:rsidR="004D42D9" w:rsidRPr="009546E8" w:rsidRDefault="004D42D9" w:rsidP="009546E8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 w:rsidRPr="00621903">
              <w:rPr>
                <w:lang w:val="hr-HR"/>
              </w:rPr>
              <w:t xml:space="preserve"> </w:t>
            </w:r>
          </w:p>
        </w:tc>
      </w:tr>
      <w:tr w:rsidR="004D42D9" w:rsidRPr="00621903" w:rsidTr="004D42D9">
        <w:trPr>
          <w:trHeight w:val="553"/>
        </w:trPr>
        <w:tc>
          <w:tcPr>
            <w:tcW w:w="3084" w:type="dxa"/>
            <w:vMerge/>
            <w:shd w:val="clear" w:color="auto" w:fill="DBE5F1" w:themeFill="accent1" w:themeFillTint="33"/>
          </w:tcPr>
          <w:p w:rsidR="004D42D9" w:rsidRPr="00621903" w:rsidRDefault="004D42D9">
            <w:pPr>
              <w:rPr>
                <w:lang w:val="hr-HR"/>
              </w:rPr>
            </w:pPr>
          </w:p>
        </w:tc>
        <w:tc>
          <w:tcPr>
            <w:tcW w:w="5104" w:type="dxa"/>
          </w:tcPr>
          <w:p w:rsidR="004D42D9" w:rsidRPr="00D12EAC" w:rsidRDefault="004D42D9" w:rsidP="0000788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b/>
                <w:lang w:val="hr-HR"/>
              </w:rPr>
              <w:t>6</w:t>
            </w:r>
            <w:r w:rsidRPr="00621903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>Novi izvanparnični zakon</w:t>
            </w:r>
          </w:p>
          <w:p w:rsidR="004D42D9" w:rsidRDefault="004D42D9" w:rsidP="003604E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Pr="004A4CAD" w:rsidRDefault="004D42D9" w:rsidP="004A4CAD">
            <w:proofErr w:type="spellStart"/>
            <w:r>
              <w:t>Suci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savjetni</w:t>
            </w:r>
            <w:r>
              <w:t>ci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općinskih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županijskih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sudova</w:t>
            </w:r>
            <w:proofErr w:type="spellEnd"/>
            <w:r w:rsidRPr="004A4CAD">
              <w:t xml:space="preserve">, </w:t>
            </w:r>
            <w:proofErr w:type="spellStart"/>
            <w:r>
              <w:t>te</w:t>
            </w:r>
            <w:proofErr w:type="spellEnd"/>
            <w:r w:rsidRPr="004A4CAD">
              <w:t xml:space="preserve">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</w:p>
          <w:p w:rsidR="004D42D9" w:rsidRPr="00621903" w:rsidRDefault="004D42D9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rPr>
          <w:trHeight w:val="616"/>
        </w:trPr>
        <w:tc>
          <w:tcPr>
            <w:tcW w:w="3084" w:type="dxa"/>
            <w:vMerge/>
            <w:shd w:val="clear" w:color="auto" w:fill="DBE5F1" w:themeFill="accent1" w:themeFillTint="33"/>
          </w:tcPr>
          <w:p w:rsidR="004D42D9" w:rsidRPr="00621903" w:rsidRDefault="004D42D9">
            <w:pPr>
              <w:rPr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00788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7. </w:t>
            </w:r>
            <w:r w:rsidRPr="0098700F">
              <w:rPr>
                <w:b/>
                <w:lang w:val="hr-HR"/>
              </w:rPr>
              <w:t xml:space="preserve">Rješavanje vlasničkih sporova u kojima je stranka Republika Hrvatska </w:t>
            </w:r>
            <w:proofErr w:type="spellStart"/>
            <w:r w:rsidRPr="0098700F">
              <w:rPr>
                <w:b/>
                <w:lang w:val="hr-HR"/>
              </w:rPr>
              <w:t>izvansudskim</w:t>
            </w:r>
            <w:proofErr w:type="spellEnd"/>
            <w:r w:rsidRPr="0098700F">
              <w:rPr>
                <w:b/>
                <w:lang w:val="hr-HR"/>
              </w:rPr>
              <w:t xml:space="preserve"> putem</w:t>
            </w:r>
          </w:p>
          <w:p w:rsidR="004D42D9" w:rsidRDefault="004D42D9" w:rsidP="0000788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-pretvorba društvenog vlasništva</w:t>
            </w:r>
          </w:p>
          <w:p w:rsidR="004D42D9" w:rsidRPr="0098700F" w:rsidRDefault="004D42D9" w:rsidP="0000788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 w:rsidRPr="00621903">
              <w:rPr>
                <w:lang w:val="hr-HR"/>
              </w:rPr>
              <w:t xml:space="preserve"> </w:t>
            </w:r>
          </w:p>
        </w:tc>
      </w:tr>
      <w:tr w:rsidR="004D42D9" w:rsidTr="004D42D9">
        <w:trPr>
          <w:trHeight w:val="495"/>
        </w:trPr>
        <w:tc>
          <w:tcPr>
            <w:tcW w:w="3084" w:type="dxa"/>
            <w:shd w:val="clear" w:color="auto" w:fill="B8CCE4" w:themeFill="accent1" w:themeFillTint="66"/>
          </w:tcPr>
          <w:p w:rsidR="004D42D9" w:rsidRPr="00F47044" w:rsidRDefault="004D42D9" w:rsidP="00C50A0D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1a. RADNO PRAVO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D42D9" w:rsidRDefault="004D42D9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8. Diskriminacijski sporovi  u </w:t>
            </w:r>
            <w:proofErr w:type="spellStart"/>
            <w:r>
              <w:rPr>
                <w:b/>
                <w:lang w:val="hr-HR"/>
              </w:rPr>
              <w:t>radnopravnim</w:t>
            </w:r>
            <w:proofErr w:type="spellEnd"/>
            <w:r>
              <w:rPr>
                <w:b/>
                <w:lang w:val="hr-HR"/>
              </w:rPr>
              <w:t xml:space="preserve"> odnosima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D42D9" w:rsidRDefault="004D42D9" w:rsidP="006A07BA">
            <w:pPr>
              <w:rPr>
                <w:lang w:val="hr-HR"/>
              </w:rPr>
            </w:pPr>
            <w:r>
              <w:rPr>
                <w:lang w:val="hr-HR"/>
              </w:rPr>
              <w:t xml:space="preserve">Suci i savjetnici općinske i županijske razine </w:t>
            </w:r>
          </w:p>
          <w:p w:rsidR="006A07BA" w:rsidRDefault="006A07BA" w:rsidP="006A07BA"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>
              <w:t xml:space="preserve"> </w:t>
            </w:r>
            <w:proofErr w:type="spellStart"/>
            <w:r>
              <w:t>općinske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županijske</w:t>
            </w:r>
            <w:proofErr w:type="spellEnd"/>
            <w:r>
              <w:t xml:space="preserve"> </w:t>
            </w:r>
            <w:proofErr w:type="spellStart"/>
            <w:r>
              <w:t>razine</w:t>
            </w:r>
            <w:proofErr w:type="spellEnd"/>
          </w:p>
          <w:p w:rsidR="006A07BA" w:rsidRDefault="006A07BA" w:rsidP="006A07BA">
            <w:pPr>
              <w:rPr>
                <w:lang w:val="hr-HR"/>
              </w:rPr>
            </w:pPr>
          </w:p>
        </w:tc>
      </w:tr>
      <w:tr w:rsidR="004D42D9" w:rsidTr="004D42D9">
        <w:trPr>
          <w:trHeight w:val="495"/>
        </w:trPr>
        <w:tc>
          <w:tcPr>
            <w:tcW w:w="3084" w:type="dxa"/>
            <w:shd w:val="clear" w:color="auto" w:fill="B8CCE4" w:themeFill="accent1" w:themeFillTint="66"/>
          </w:tcPr>
          <w:p w:rsidR="004D42D9" w:rsidRDefault="004D42D9" w:rsidP="00C50A0D">
            <w:p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D42D9" w:rsidRDefault="004D42D9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9. Primjena prakse ESLJP u </w:t>
            </w:r>
            <w:proofErr w:type="spellStart"/>
            <w:r>
              <w:rPr>
                <w:b/>
                <w:lang w:val="hr-HR"/>
              </w:rPr>
              <w:t>radnopravnim</w:t>
            </w:r>
            <w:proofErr w:type="spellEnd"/>
            <w:r>
              <w:rPr>
                <w:b/>
                <w:lang w:val="hr-HR"/>
              </w:rPr>
              <w:t xml:space="preserve"> sporovima u suđenju u Hrvatskoj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A07BA" w:rsidRDefault="006A07BA" w:rsidP="006A07BA">
            <w:pPr>
              <w:rPr>
                <w:lang w:val="hr-HR"/>
              </w:rPr>
            </w:pPr>
            <w:r>
              <w:rPr>
                <w:lang w:val="hr-HR"/>
              </w:rPr>
              <w:t xml:space="preserve">Suci i savjetnici općinske i županijske razine </w:t>
            </w:r>
          </w:p>
          <w:p w:rsidR="004D42D9" w:rsidRDefault="006A07BA" w:rsidP="006A07BA"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>
              <w:t xml:space="preserve"> </w:t>
            </w:r>
            <w:proofErr w:type="spellStart"/>
            <w:r>
              <w:t>općinske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županijske</w:t>
            </w:r>
            <w:proofErr w:type="spellEnd"/>
            <w:r>
              <w:t xml:space="preserve"> </w:t>
            </w:r>
            <w:proofErr w:type="spellStart"/>
            <w:r>
              <w:t>razine</w:t>
            </w:r>
            <w:proofErr w:type="spellEnd"/>
          </w:p>
          <w:p w:rsidR="006A07BA" w:rsidRDefault="006A07BA" w:rsidP="006A07BA">
            <w:pPr>
              <w:rPr>
                <w:lang w:val="hr-HR"/>
              </w:rPr>
            </w:pPr>
          </w:p>
        </w:tc>
      </w:tr>
      <w:tr w:rsidR="004D42D9" w:rsidTr="004D42D9">
        <w:trPr>
          <w:trHeight w:val="204"/>
        </w:trPr>
        <w:tc>
          <w:tcPr>
            <w:tcW w:w="3084" w:type="dxa"/>
            <w:shd w:val="clear" w:color="auto" w:fill="B8CCE4" w:themeFill="accent1" w:themeFillTint="66"/>
          </w:tcPr>
          <w:p w:rsidR="004D42D9" w:rsidRDefault="004D42D9" w:rsidP="00C50A0D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1b. OBITELJSKO PRAVO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D42D9" w:rsidRDefault="004D42D9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10. Potpuno lišenje poslovne sposobnosti – izazovi u sudskoj praksi</w:t>
            </w:r>
          </w:p>
          <w:p w:rsidR="004D42D9" w:rsidRDefault="004D42D9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D42D9" w:rsidRDefault="004D42D9" w:rsidP="00CE16F0">
            <w:pPr>
              <w:spacing w:after="200"/>
              <w:rPr>
                <w:lang w:val="hr-HR"/>
              </w:rPr>
            </w:pPr>
            <w:proofErr w:type="spellStart"/>
            <w:r>
              <w:t>Suci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i</w:t>
            </w:r>
            <w:proofErr w:type="spellEnd"/>
            <w:r w:rsidRPr="004A4CAD">
              <w:t xml:space="preserve"> </w:t>
            </w:r>
            <w:proofErr w:type="spellStart"/>
            <w:r w:rsidRPr="004A4CAD">
              <w:t>savjetni</w:t>
            </w:r>
            <w:r>
              <w:t>ci</w:t>
            </w:r>
            <w:proofErr w:type="spellEnd"/>
            <w:r>
              <w:t xml:space="preserve"> </w:t>
            </w:r>
            <w:proofErr w:type="spellStart"/>
            <w:r>
              <w:t>općinskih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županijskih</w:t>
            </w:r>
            <w:proofErr w:type="spellEnd"/>
            <w:r>
              <w:t xml:space="preserve"> </w:t>
            </w:r>
            <w:proofErr w:type="spellStart"/>
            <w:r>
              <w:t>sudova</w:t>
            </w:r>
            <w:proofErr w:type="spellEnd"/>
          </w:p>
        </w:tc>
      </w:tr>
      <w:tr w:rsidR="004D42D9" w:rsidTr="004D42D9">
        <w:trPr>
          <w:trHeight w:val="495"/>
        </w:trPr>
        <w:tc>
          <w:tcPr>
            <w:tcW w:w="3084" w:type="dxa"/>
            <w:shd w:val="clear" w:color="auto" w:fill="B8CCE4" w:themeFill="accent1" w:themeFillTint="66"/>
          </w:tcPr>
          <w:p w:rsidR="004D42D9" w:rsidRDefault="004D42D9" w:rsidP="00C50A0D">
            <w:p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D42D9" w:rsidRDefault="004D42D9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11. Zaštita najboljeg interesa djeteta u postupcima ovrha odluka u predmetima </w:t>
            </w:r>
            <w:proofErr w:type="spellStart"/>
            <w:r>
              <w:rPr>
                <w:b/>
                <w:lang w:val="hr-HR"/>
              </w:rPr>
              <w:t>obiteljskopravne</w:t>
            </w:r>
            <w:proofErr w:type="spellEnd"/>
            <w:r>
              <w:rPr>
                <w:b/>
                <w:lang w:val="hr-HR"/>
              </w:rPr>
              <w:t xml:space="preserve"> zaštite djece </w:t>
            </w:r>
          </w:p>
          <w:p w:rsidR="004D42D9" w:rsidRDefault="004D42D9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2C0CF3">
              <w:rPr>
                <w:lang w:val="hr-HR"/>
              </w:rPr>
              <w:t>- prepoznavanje i sankcioniranje manipulativnih ponašanja roditelja i emocionalnog zlostavljanja djeteta kao prekršaja iz Zakona o zaštiti od nasilja u obitelji</w:t>
            </w:r>
            <w:r>
              <w:rPr>
                <w:lang w:val="hr-HR"/>
              </w:rPr>
              <w:t xml:space="preserve"> (tema iz prekršajnog prava)</w:t>
            </w:r>
          </w:p>
          <w:p w:rsidR="004D42D9" w:rsidRPr="002C0CF3" w:rsidRDefault="004D42D9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D42D9" w:rsidRDefault="004D42D9" w:rsidP="00CE16F0">
            <w:pPr>
              <w:spacing w:after="200"/>
              <w:rPr>
                <w:lang w:val="hr-HR"/>
              </w:rPr>
            </w:pPr>
            <w:r w:rsidRPr="00D35D7C">
              <w:rPr>
                <w:lang w:val="hr-HR"/>
              </w:rPr>
              <w:t>Građanski i prekršajni suci I</w:t>
            </w:r>
            <w:r>
              <w:rPr>
                <w:rStyle w:val="Referencafusnote"/>
                <w:lang w:val="hr-HR"/>
              </w:rPr>
              <w:footnoteReference w:id="2"/>
            </w:r>
            <w:r w:rsidRPr="00D35D7C">
              <w:rPr>
                <w:lang w:val="hr-HR"/>
              </w:rPr>
              <w:t xml:space="preserve"> i II stupnja</w:t>
            </w:r>
          </w:p>
        </w:tc>
      </w:tr>
      <w:tr w:rsidR="004D42D9" w:rsidTr="004D42D9">
        <w:trPr>
          <w:trHeight w:val="495"/>
        </w:trPr>
        <w:tc>
          <w:tcPr>
            <w:tcW w:w="3084" w:type="dxa"/>
            <w:shd w:val="clear" w:color="auto" w:fill="B8CCE4" w:themeFill="accent1" w:themeFillTint="66"/>
          </w:tcPr>
          <w:p w:rsidR="004D42D9" w:rsidRPr="00621903" w:rsidRDefault="004D42D9" w:rsidP="00350347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1c</w:t>
            </w:r>
            <w:r w:rsidRPr="00F47044">
              <w:rPr>
                <w:b/>
                <w:lang w:val="hr-HR"/>
              </w:rPr>
              <w:t>. ZEMLJIŠNOKNJIŽNO PRAVO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D42D9" w:rsidRDefault="004D42D9" w:rsidP="0035034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12. Novi Zakon o zemljišnim knjigama</w:t>
            </w:r>
          </w:p>
          <w:p w:rsidR="004D42D9" w:rsidRPr="00621903" w:rsidRDefault="004D42D9" w:rsidP="00513111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D42D9" w:rsidRDefault="004D42D9" w:rsidP="006A0196">
            <w:pPr>
              <w:spacing w:after="200"/>
              <w:rPr>
                <w:lang w:val="hr-HR"/>
              </w:rPr>
            </w:pPr>
            <w:r>
              <w:rPr>
                <w:lang w:val="hr-HR"/>
              </w:rPr>
              <w:t>Suci i savjetnici općinskih i županijskih sudova te d</w:t>
            </w:r>
            <w:proofErr w:type="spellStart"/>
            <w:r>
              <w:t>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 w:rsidRPr="00621903">
              <w:rPr>
                <w:lang w:val="hr-HR"/>
              </w:rPr>
              <w:t xml:space="preserve"> </w:t>
            </w:r>
            <w:proofErr w:type="spellStart"/>
            <w:r>
              <w:t>općinske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županijske</w:t>
            </w:r>
            <w:proofErr w:type="spellEnd"/>
            <w:r>
              <w:t xml:space="preserve"> </w:t>
            </w:r>
            <w:proofErr w:type="spellStart"/>
            <w:r>
              <w:t>razine</w:t>
            </w:r>
            <w:proofErr w:type="spellEnd"/>
            <w:r>
              <w:t xml:space="preserve"> </w:t>
            </w:r>
          </w:p>
        </w:tc>
      </w:tr>
      <w:tr w:rsidR="004D42D9" w:rsidTr="004D42D9">
        <w:trPr>
          <w:trHeight w:val="495"/>
        </w:trPr>
        <w:tc>
          <w:tcPr>
            <w:tcW w:w="3084" w:type="dxa"/>
            <w:shd w:val="clear" w:color="auto" w:fill="B8CCE4" w:themeFill="accent1" w:themeFillTint="66"/>
          </w:tcPr>
          <w:p w:rsidR="004D42D9" w:rsidRDefault="004D42D9" w:rsidP="00350347">
            <w:p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D42D9" w:rsidRDefault="004D42D9" w:rsidP="0035034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13. Etažno vlasništvo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D42D9" w:rsidRPr="00475E59" w:rsidRDefault="004D42D9" w:rsidP="006A0196">
            <w:pPr>
              <w:spacing w:after="200"/>
              <w:rPr>
                <w:lang w:val="hr-HR"/>
              </w:rPr>
            </w:pPr>
            <w:proofErr w:type="spellStart"/>
            <w:r>
              <w:t>S</w:t>
            </w:r>
            <w:r w:rsidRPr="00475E59">
              <w:t>uci</w:t>
            </w:r>
            <w:proofErr w:type="spellEnd"/>
            <w:r w:rsidRPr="00475E59">
              <w:t xml:space="preserve"> </w:t>
            </w:r>
            <w:proofErr w:type="spellStart"/>
            <w:r w:rsidRPr="00475E59">
              <w:t>i</w:t>
            </w:r>
            <w:proofErr w:type="spellEnd"/>
            <w:r w:rsidRPr="00475E59">
              <w:t xml:space="preserve"> </w:t>
            </w:r>
            <w:proofErr w:type="spellStart"/>
            <w:r w:rsidRPr="00475E59">
              <w:t>sudski</w:t>
            </w:r>
            <w:proofErr w:type="spellEnd"/>
            <w:r w:rsidRPr="00475E59">
              <w:t xml:space="preserve"> </w:t>
            </w:r>
            <w:proofErr w:type="spellStart"/>
            <w:r w:rsidRPr="00475E59">
              <w:t>savjetnic</w:t>
            </w:r>
            <w:r>
              <w:t>i</w:t>
            </w:r>
            <w:proofErr w:type="spellEnd"/>
            <w:r>
              <w:t xml:space="preserve"> </w:t>
            </w:r>
            <w:r w:rsidRPr="00475E59">
              <w:t xml:space="preserve"> </w:t>
            </w:r>
            <w:proofErr w:type="spellStart"/>
            <w:r w:rsidRPr="00475E59">
              <w:t>općinskih</w:t>
            </w:r>
            <w:proofErr w:type="spellEnd"/>
            <w:r w:rsidRPr="00475E59">
              <w:t xml:space="preserve"> </w:t>
            </w:r>
            <w:proofErr w:type="spellStart"/>
            <w:r w:rsidRPr="00475E59">
              <w:t>i</w:t>
            </w:r>
            <w:proofErr w:type="spellEnd"/>
            <w:r w:rsidRPr="00475E59">
              <w:t xml:space="preserve"> </w:t>
            </w:r>
            <w:proofErr w:type="spellStart"/>
            <w:r w:rsidRPr="00475E59">
              <w:t>županijskih</w:t>
            </w:r>
            <w:proofErr w:type="spellEnd"/>
            <w:r w:rsidRPr="00475E59">
              <w:t xml:space="preserve"> </w:t>
            </w:r>
            <w:proofErr w:type="spellStart"/>
            <w:r w:rsidRPr="00475E59">
              <w:t>sudova</w:t>
            </w:r>
            <w:proofErr w:type="spellEnd"/>
            <w:r w:rsidRPr="00475E59">
              <w:t xml:space="preserve">,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 w:rsidRPr="00621903">
              <w:rPr>
                <w:lang w:val="hr-HR"/>
              </w:rPr>
              <w:t xml:space="preserve"> </w:t>
            </w:r>
            <w:proofErr w:type="spellStart"/>
            <w:r>
              <w:t>općinske</w:t>
            </w:r>
            <w:proofErr w:type="spellEnd"/>
            <w:r>
              <w:t xml:space="preserve"> </w:t>
            </w:r>
            <w:proofErr w:type="spellStart"/>
            <w:r>
              <w:t>razine</w:t>
            </w:r>
            <w:proofErr w:type="spellEnd"/>
            <w:r w:rsidRPr="00475E59">
              <w:t xml:space="preserve"> </w:t>
            </w:r>
            <w:proofErr w:type="spellStart"/>
            <w:r w:rsidRPr="00475E59">
              <w:t>i</w:t>
            </w:r>
            <w:proofErr w:type="spellEnd"/>
            <w:r w:rsidRPr="00475E59">
              <w:t xml:space="preserve"> </w:t>
            </w:r>
            <w:proofErr w:type="spellStart"/>
            <w:r w:rsidRPr="00475E59">
              <w:t>ovlašteni</w:t>
            </w:r>
            <w:proofErr w:type="spellEnd"/>
            <w:r w:rsidRPr="00475E59">
              <w:t xml:space="preserve"> </w:t>
            </w:r>
            <w:proofErr w:type="spellStart"/>
            <w:r w:rsidRPr="00475E59">
              <w:t>zemljišnoknjižni</w:t>
            </w:r>
            <w:proofErr w:type="spellEnd"/>
            <w:r w:rsidRPr="00475E59">
              <w:t xml:space="preserve"> </w:t>
            </w:r>
            <w:proofErr w:type="spellStart"/>
            <w:r w:rsidRPr="00475E59">
              <w:t>referenti</w:t>
            </w:r>
            <w:proofErr w:type="spellEnd"/>
          </w:p>
        </w:tc>
      </w:tr>
      <w:tr w:rsidR="004D42D9" w:rsidTr="004D42D9">
        <w:trPr>
          <w:trHeight w:val="495"/>
        </w:trPr>
        <w:tc>
          <w:tcPr>
            <w:tcW w:w="3084" w:type="dxa"/>
            <w:shd w:val="clear" w:color="auto" w:fill="B8CCE4" w:themeFill="accent1" w:themeFillTint="66"/>
          </w:tcPr>
          <w:p w:rsidR="004D42D9" w:rsidRDefault="004D42D9" w:rsidP="00350347">
            <w:p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D42D9" w:rsidRDefault="004D42D9" w:rsidP="00ED2FC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14. Obnova zemljišnih knjiga i pojedinačni zemljišnoknjižni ispravni postupak – postupanje državnog odvjetništva</w:t>
            </w:r>
          </w:p>
          <w:p w:rsidR="004D42D9" w:rsidRDefault="004D42D9" w:rsidP="003770A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D42D9" w:rsidRDefault="004D42D9" w:rsidP="000749E5">
            <w:pPr>
              <w:spacing w:after="200"/>
              <w:rPr>
                <w:lang w:val="hr-HR"/>
              </w:rPr>
            </w:pPr>
            <w:r>
              <w:rPr>
                <w:lang w:val="hr-HR"/>
              </w:rPr>
              <w:t>Državni odvjetnici</w:t>
            </w:r>
          </w:p>
        </w:tc>
      </w:tr>
      <w:tr w:rsidR="004D42D9" w:rsidRPr="00621903" w:rsidTr="004D42D9">
        <w:tc>
          <w:tcPr>
            <w:tcW w:w="3084" w:type="dxa"/>
            <w:vMerge w:val="restart"/>
            <w:shd w:val="clear" w:color="auto" w:fill="F2DBDB" w:themeFill="accent2" w:themeFillTint="33"/>
          </w:tcPr>
          <w:p w:rsidR="004D42D9" w:rsidRPr="00621903" w:rsidRDefault="004D42D9">
            <w:pPr>
              <w:rPr>
                <w:lang w:val="hr-HR"/>
              </w:rPr>
            </w:pPr>
            <w:r w:rsidRPr="00621903">
              <w:rPr>
                <w:b/>
                <w:lang w:val="hr-HR"/>
              </w:rPr>
              <w:t>2.KAZNENO I KAZNENO POSTUPOVNO PRAVO</w:t>
            </w:r>
          </w:p>
        </w:tc>
        <w:tc>
          <w:tcPr>
            <w:tcW w:w="5104" w:type="dxa"/>
          </w:tcPr>
          <w:p w:rsidR="004D42D9" w:rsidRPr="00C35EE1" w:rsidRDefault="004D42D9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15. </w:t>
            </w:r>
            <w:r w:rsidR="00865363">
              <w:rPr>
                <w:b/>
                <w:lang w:val="hr-HR"/>
              </w:rPr>
              <w:t xml:space="preserve">VIII. Novela Zakona o kaznenom postupku i </w:t>
            </w:r>
            <w:r>
              <w:rPr>
                <w:b/>
                <w:lang w:val="hr-HR"/>
              </w:rPr>
              <w:t>IV. Novela Kaznenog zakona</w:t>
            </w:r>
            <w:r w:rsidR="00865363">
              <w:rPr>
                <w:b/>
                <w:lang w:val="hr-HR"/>
              </w:rPr>
              <w:t xml:space="preserve"> </w:t>
            </w:r>
          </w:p>
          <w:p w:rsidR="004D42D9" w:rsidRPr="00621903" w:rsidRDefault="004D42D9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Suci općinskih i županijskih sudova te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</w:p>
          <w:p w:rsidR="004D42D9" w:rsidRPr="00621903" w:rsidRDefault="004D42D9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c>
          <w:tcPr>
            <w:tcW w:w="3084" w:type="dxa"/>
            <w:vMerge/>
            <w:shd w:val="clear" w:color="auto" w:fill="F2DBDB" w:themeFill="accent2" w:themeFillTint="33"/>
          </w:tcPr>
          <w:p w:rsidR="004D42D9" w:rsidRPr="00621903" w:rsidRDefault="004D42D9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16. </w:t>
            </w:r>
            <w:r w:rsidRPr="00520EC0">
              <w:rPr>
                <w:b/>
                <w:lang w:val="hr-HR"/>
              </w:rPr>
              <w:t>Ujednačavanje sudske prakse općinskih i županijskih sudova</w:t>
            </w:r>
          </w:p>
          <w:p w:rsidR="004D42D9" w:rsidRDefault="004D42D9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 sudova</w:t>
            </w:r>
          </w:p>
        </w:tc>
      </w:tr>
      <w:tr w:rsidR="004D42D9" w:rsidRPr="00621903" w:rsidTr="004D42D9">
        <w:trPr>
          <w:trHeight w:val="978"/>
        </w:trPr>
        <w:tc>
          <w:tcPr>
            <w:tcW w:w="3084" w:type="dxa"/>
            <w:vMerge/>
            <w:shd w:val="clear" w:color="auto" w:fill="F2DBDB" w:themeFill="accent2" w:themeFillTint="33"/>
          </w:tcPr>
          <w:p w:rsidR="004D42D9" w:rsidRPr="00621903" w:rsidRDefault="004D42D9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AA4DC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17. Zakon o </w:t>
            </w:r>
            <w:proofErr w:type="spellStart"/>
            <w:r>
              <w:rPr>
                <w:b/>
                <w:lang w:val="hr-HR"/>
              </w:rPr>
              <w:t>probaciji</w:t>
            </w:r>
            <w:proofErr w:type="spellEnd"/>
          </w:p>
        </w:tc>
        <w:tc>
          <w:tcPr>
            <w:tcW w:w="5528" w:type="dxa"/>
          </w:tcPr>
          <w:p w:rsidR="004D42D9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>Suci i suci izvršenja</w:t>
            </w:r>
          </w:p>
          <w:p w:rsidR="004D42D9" w:rsidRPr="00621903" w:rsidRDefault="004D42D9" w:rsidP="00CE16F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Probacijski</w:t>
            </w:r>
            <w:proofErr w:type="spellEnd"/>
            <w:r>
              <w:rPr>
                <w:lang w:val="hr-HR"/>
              </w:rPr>
              <w:t xml:space="preserve"> službenici</w:t>
            </w:r>
          </w:p>
        </w:tc>
      </w:tr>
      <w:tr w:rsidR="004D42D9" w:rsidRPr="00621903" w:rsidTr="004D42D9">
        <w:trPr>
          <w:trHeight w:val="978"/>
        </w:trPr>
        <w:tc>
          <w:tcPr>
            <w:tcW w:w="3084" w:type="dxa"/>
            <w:vMerge/>
            <w:shd w:val="clear" w:color="auto" w:fill="F2DBDB" w:themeFill="accent2" w:themeFillTint="33"/>
          </w:tcPr>
          <w:p w:rsidR="004D42D9" w:rsidRPr="00621903" w:rsidRDefault="004D42D9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AA4DC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18. Zakon o izvršavanju kazne zatvora</w:t>
            </w: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>Suci izvršenja županijskih sudova</w:t>
            </w:r>
          </w:p>
        </w:tc>
      </w:tr>
      <w:tr w:rsidR="004D42D9" w:rsidRPr="00621903" w:rsidTr="004D42D9">
        <w:trPr>
          <w:trHeight w:val="587"/>
        </w:trPr>
        <w:tc>
          <w:tcPr>
            <w:tcW w:w="3084" w:type="dxa"/>
            <w:vMerge/>
            <w:shd w:val="clear" w:color="auto" w:fill="F2DBDB" w:themeFill="accent2" w:themeFillTint="33"/>
          </w:tcPr>
          <w:p w:rsidR="004D42D9" w:rsidRPr="00621903" w:rsidRDefault="004D42D9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207D42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19. Nezakoniti dokazi</w:t>
            </w:r>
          </w:p>
        </w:tc>
        <w:tc>
          <w:tcPr>
            <w:tcW w:w="5528" w:type="dxa"/>
          </w:tcPr>
          <w:p w:rsidR="004D42D9" w:rsidRDefault="004D42D9" w:rsidP="00CE16F0">
            <w:r>
              <w:rPr>
                <w:lang w:val="hr-HR"/>
              </w:rPr>
              <w:t xml:space="preserve">Suci općinskih i županijskih sudova te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 w:rsidR="006A07BA">
              <w:t xml:space="preserve"> </w:t>
            </w:r>
            <w:proofErr w:type="spellStart"/>
            <w:r w:rsidR="006A07BA">
              <w:t>općinske</w:t>
            </w:r>
            <w:proofErr w:type="spellEnd"/>
            <w:r w:rsidR="006A07BA">
              <w:t xml:space="preserve"> </w:t>
            </w:r>
            <w:proofErr w:type="spellStart"/>
            <w:r w:rsidR="006A07BA">
              <w:t>i</w:t>
            </w:r>
            <w:proofErr w:type="spellEnd"/>
            <w:r w:rsidR="006A07BA">
              <w:t xml:space="preserve"> </w:t>
            </w:r>
            <w:proofErr w:type="spellStart"/>
            <w:r w:rsidR="006A07BA">
              <w:t>županijske</w:t>
            </w:r>
            <w:proofErr w:type="spellEnd"/>
            <w:r w:rsidR="006A07BA">
              <w:t xml:space="preserve"> </w:t>
            </w:r>
            <w:proofErr w:type="spellStart"/>
            <w:r w:rsidR="006A07BA">
              <w:t>razine</w:t>
            </w:r>
            <w:proofErr w:type="spellEnd"/>
          </w:p>
          <w:p w:rsidR="006A07BA" w:rsidRPr="00621903" w:rsidRDefault="006A07BA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rPr>
          <w:trHeight w:val="487"/>
        </w:trPr>
        <w:tc>
          <w:tcPr>
            <w:tcW w:w="3084" w:type="dxa"/>
            <w:vMerge/>
            <w:shd w:val="clear" w:color="auto" w:fill="F2DBDB" w:themeFill="accent2" w:themeFillTint="33"/>
          </w:tcPr>
          <w:p w:rsidR="004D42D9" w:rsidRPr="00621903" w:rsidRDefault="004D42D9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9574C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20. Načelo </w:t>
            </w:r>
            <w:r w:rsidRPr="00F3759C">
              <w:rPr>
                <w:b/>
                <w:i/>
                <w:lang w:val="hr-HR"/>
              </w:rPr>
              <w:t xml:space="preserve">ne bis </w:t>
            </w:r>
            <w:proofErr w:type="spellStart"/>
            <w:r w:rsidRPr="00F3759C">
              <w:rPr>
                <w:b/>
                <w:i/>
                <w:lang w:val="hr-HR"/>
              </w:rPr>
              <w:t>in</w:t>
            </w:r>
            <w:proofErr w:type="spellEnd"/>
            <w:r w:rsidRPr="00F3759C">
              <w:rPr>
                <w:b/>
                <w:i/>
                <w:lang w:val="hr-HR"/>
              </w:rPr>
              <w:t xml:space="preserve"> idem</w:t>
            </w:r>
          </w:p>
          <w:p w:rsidR="004D42D9" w:rsidRDefault="004D42D9" w:rsidP="009574C3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F3759C">
              <w:rPr>
                <w:lang w:val="hr-HR"/>
              </w:rPr>
              <w:t>- hrvatska i europska praksa</w:t>
            </w:r>
          </w:p>
          <w:p w:rsidR="004D42D9" w:rsidRDefault="004D42D9" w:rsidP="009574C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Pr="00423120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Suci općinskih i županijskih sudova te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</w:p>
        </w:tc>
      </w:tr>
      <w:tr w:rsidR="004D42D9" w:rsidRPr="00621903" w:rsidTr="004D42D9">
        <w:trPr>
          <w:trHeight w:val="836"/>
        </w:trPr>
        <w:tc>
          <w:tcPr>
            <w:tcW w:w="3084" w:type="dxa"/>
            <w:vMerge/>
            <w:shd w:val="clear" w:color="auto" w:fill="F2DBDB" w:themeFill="accent2" w:themeFillTint="33"/>
          </w:tcPr>
          <w:p w:rsidR="004D42D9" w:rsidRPr="00621903" w:rsidRDefault="004D42D9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Pr="00505D3E" w:rsidRDefault="004D42D9" w:rsidP="002A4E0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</w:t>
            </w:r>
            <w:r w:rsidR="006A07BA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Zakon</w:t>
            </w:r>
            <w:proofErr w:type="spellEnd"/>
            <w:r w:rsidRPr="00505D3E">
              <w:rPr>
                <w:b/>
              </w:rPr>
              <w:t xml:space="preserve"> o </w:t>
            </w:r>
            <w:proofErr w:type="spellStart"/>
            <w:r w:rsidRPr="00505D3E">
              <w:rPr>
                <w:b/>
              </w:rPr>
              <w:t>pravosudnoj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suradnji</w:t>
            </w:r>
            <w:proofErr w:type="spellEnd"/>
            <w:r w:rsidRPr="00505D3E">
              <w:rPr>
                <w:b/>
              </w:rPr>
              <w:t xml:space="preserve"> u </w:t>
            </w:r>
            <w:proofErr w:type="spellStart"/>
            <w:r w:rsidRPr="00505D3E">
              <w:rPr>
                <w:b/>
              </w:rPr>
              <w:t>kaznenim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stvarima</w:t>
            </w:r>
            <w:proofErr w:type="spellEnd"/>
            <w:r w:rsidRPr="00505D3E">
              <w:rPr>
                <w:b/>
              </w:rPr>
              <w:t xml:space="preserve"> s </w:t>
            </w:r>
            <w:proofErr w:type="spellStart"/>
            <w:r w:rsidRPr="00505D3E">
              <w:rPr>
                <w:b/>
              </w:rPr>
              <w:t>državama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članicama</w:t>
            </w:r>
            <w:proofErr w:type="spellEnd"/>
            <w:r w:rsidRPr="00505D3E">
              <w:rPr>
                <w:b/>
              </w:rPr>
              <w:t xml:space="preserve"> EU (ZPSKS-EU) </w:t>
            </w:r>
            <w:proofErr w:type="spellStart"/>
            <w:r w:rsidRPr="00505D3E">
              <w:rPr>
                <w:b/>
              </w:rPr>
              <w:t>i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Zakon</w:t>
            </w:r>
            <w:proofErr w:type="spellEnd"/>
            <w:r w:rsidRPr="00505D3E">
              <w:rPr>
                <w:b/>
              </w:rPr>
              <w:t xml:space="preserve"> o </w:t>
            </w:r>
            <w:proofErr w:type="spellStart"/>
            <w:r w:rsidRPr="00505D3E">
              <w:rPr>
                <w:b/>
              </w:rPr>
              <w:t>međunarodnoj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pravnoj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pomoći</w:t>
            </w:r>
            <w:proofErr w:type="spellEnd"/>
            <w:r w:rsidRPr="00505D3E">
              <w:rPr>
                <w:b/>
              </w:rPr>
              <w:t xml:space="preserve"> u </w:t>
            </w:r>
            <w:proofErr w:type="spellStart"/>
            <w:r w:rsidRPr="00505D3E">
              <w:rPr>
                <w:b/>
              </w:rPr>
              <w:t>kaznenim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stvarima</w:t>
            </w:r>
            <w:proofErr w:type="spellEnd"/>
            <w:r w:rsidR="0060453B">
              <w:rPr>
                <w:b/>
              </w:rPr>
              <w:t xml:space="preserve"> – za </w:t>
            </w:r>
            <w:proofErr w:type="spellStart"/>
            <w:r w:rsidR="0060453B">
              <w:rPr>
                <w:b/>
              </w:rPr>
              <w:t>suce</w:t>
            </w:r>
            <w:proofErr w:type="spellEnd"/>
          </w:p>
          <w:p w:rsidR="004D42D9" w:rsidRPr="00505D3E" w:rsidRDefault="004D42D9" w:rsidP="002A4E0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Pr="003B2F55" w:rsidRDefault="004D42D9" w:rsidP="006A07BA">
            <w:pPr>
              <w:rPr>
                <w:lang w:val="hr-HR"/>
              </w:rPr>
            </w:pPr>
            <w:r w:rsidRPr="003B2F55">
              <w:rPr>
                <w:lang w:val="hr-HR"/>
              </w:rPr>
              <w:t>Kazneni i prekršajni suci i savjetnici</w:t>
            </w:r>
          </w:p>
        </w:tc>
      </w:tr>
      <w:tr w:rsidR="006A07BA" w:rsidRPr="00621903" w:rsidTr="004D42D9">
        <w:trPr>
          <w:trHeight w:val="836"/>
        </w:trPr>
        <w:tc>
          <w:tcPr>
            <w:tcW w:w="3084" w:type="dxa"/>
            <w:vMerge/>
            <w:shd w:val="clear" w:color="auto" w:fill="F2DBDB" w:themeFill="accent2" w:themeFillTint="33"/>
          </w:tcPr>
          <w:p w:rsidR="006A07BA" w:rsidRPr="00621903" w:rsidRDefault="006A07BA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6A07BA" w:rsidRDefault="006A07BA" w:rsidP="002A4E0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21.b </w:t>
            </w:r>
            <w:proofErr w:type="spellStart"/>
            <w:r w:rsidRPr="00505D3E">
              <w:rPr>
                <w:b/>
              </w:rPr>
              <w:t>Zakon</w:t>
            </w:r>
            <w:proofErr w:type="spellEnd"/>
            <w:r w:rsidRPr="00505D3E">
              <w:rPr>
                <w:b/>
              </w:rPr>
              <w:t xml:space="preserve"> o </w:t>
            </w:r>
            <w:proofErr w:type="spellStart"/>
            <w:r w:rsidRPr="00505D3E">
              <w:rPr>
                <w:b/>
              </w:rPr>
              <w:t>pravosudnoj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suradnji</w:t>
            </w:r>
            <w:proofErr w:type="spellEnd"/>
            <w:r w:rsidRPr="00505D3E">
              <w:rPr>
                <w:b/>
              </w:rPr>
              <w:t xml:space="preserve"> u </w:t>
            </w:r>
            <w:proofErr w:type="spellStart"/>
            <w:r w:rsidRPr="00505D3E">
              <w:rPr>
                <w:b/>
              </w:rPr>
              <w:t>kaznenim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stvarima</w:t>
            </w:r>
            <w:proofErr w:type="spellEnd"/>
            <w:r w:rsidRPr="00505D3E">
              <w:rPr>
                <w:b/>
              </w:rPr>
              <w:t xml:space="preserve"> s </w:t>
            </w:r>
            <w:proofErr w:type="spellStart"/>
            <w:r w:rsidRPr="00505D3E">
              <w:rPr>
                <w:b/>
              </w:rPr>
              <w:t>državama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članicama</w:t>
            </w:r>
            <w:proofErr w:type="spellEnd"/>
            <w:r w:rsidRPr="00505D3E">
              <w:rPr>
                <w:b/>
              </w:rPr>
              <w:t xml:space="preserve"> EU (ZPSKS-EU) </w:t>
            </w:r>
            <w:proofErr w:type="spellStart"/>
            <w:r w:rsidRPr="00505D3E">
              <w:rPr>
                <w:b/>
              </w:rPr>
              <w:t>i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Zakon</w:t>
            </w:r>
            <w:proofErr w:type="spellEnd"/>
            <w:r w:rsidRPr="00505D3E">
              <w:rPr>
                <w:b/>
              </w:rPr>
              <w:t xml:space="preserve"> o </w:t>
            </w:r>
            <w:proofErr w:type="spellStart"/>
            <w:r w:rsidRPr="00505D3E">
              <w:rPr>
                <w:b/>
              </w:rPr>
              <w:t>međunarodnoj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pravnoj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pomoći</w:t>
            </w:r>
            <w:proofErr w:type="spellEnd"/>
            <w:r w:rsidRPr="00505D3E">
              <w:rPr>
                <w:b/>
              </w:rPr>
              <w:t xml:space="preserve"> u </w:t>
            </w:r>
            <w:proofErr w:type="spellStart"/>
            <w:r w:rsidRPr="00505D3E">
              <w:rPr>
                <w:b/>
              </w:rPr>
              <w:t>kaznenim</w:t>
            </w:r>
            <w:proofErr w:type="spellEnd"/>
            <w:r w:rsidRPr="00505D3E">
              <w:rPr>
                <w:b/>
              </w:rPr>
              <w:t xml:space="preserve"> </w:t>
            </w:r>
            <w:proofErr w:type="spellStart"/>
            <w:r w:rsidRPr="00505D3E">
              <w:rPr>
                <w:b/>
              </w:rPr>
              <w:t>stvarima</w:t>
            </w:r>
            <w:proofErr w:type="spellEnd"/>
            <w:r w:rsidR="0060453B">
              <w:rPr>
                <w:b/>
              </w:rPr>
              <w:t xml:space="preserve"> – za </w:t>
            </w:r>
            <w:proofErr w:type="spellStart"/>
            <w:r w:rsidR="0060453B">
              <w:rPr>
                <w:b/>
              </w:rPr>
              <w:t>državne</w:t>
            </w:r>
            <w:proofErr w:type="spellEnd"/>
            <w:r w:rsidR="0060453B">
              <w:rPr>
                <w:b/>
              </w:rPr>
              <w:t xml:space="preserve"> </w:t>
            </w:r>
            <w:proofErr w:type="spellStart"/>
            <w:r w:rsidR="0060453B">
              <w:rPr>
                <w:b/>
              </w:rPr>
              <w:t>odvjetnike</w:t>
            </w:r>
            <w:proofErr w:type="spellEnd"/>
          </w:p>
          <w:p w:rsidR="006A07BA" w:rsidRDefault="006A07BA" w:rsidP="002A4E0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28" w:type="dxa"/>
          </w:tcPr>
          <w:p w:rsidR="006A07BA" w:rsidRPr="003B2F55" w:rsidRDefault="006A07BA" w:rsidP="006A0196">
            <w:pPr>
              <w:rPr>
                <w:lang w:val="hr-HR"/>
              </w:rPr>
            </w:pPr>
            <w:r>
              <w:rPr>
                <w:lang w:val="hr-HR"/>
              </w:rPr>
              <w:t>Državni odvjetnici</w:t>
            </w:r>
          </w:p>
        </w:tc>
      </w:tr>
      <w:tr w:rsidR="004D42D9" w:rsidRPr="00621903" w:rsidTr="004D42D9">
        <w:trPr>
          <w:trHeight w:val="1119"/>
        </w:trPr>
        <w:tc>
          <w:tcPr>
            <w:tcW w:w="3084" w:type="dxa"/>
            <w:vMerge/>
            <w:shd w:val="clear" w:color="auto" w:fill="F2DBDB" w:themeFill="accent2" w:themeFillTint="33"/>
          </w:tcPr>
          <w:p w:rsidR="004D42D9" w:rsidRPr="00621903" w:rsidRDefault="004D42D9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DF101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22. Trgovačko pravo za suce kaznenih sudova</w:t>
            </w:r>
          </w:p>
        </w:tc>
        <w:tc>
          <w:tcPr>
            <w:tcW w:w="5528" w:type="dxa"/>
          </w:tcPr>
          <w:p w:rsidR="004D42D9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Kazneni i prekršajni suci, suci županijskih sudova te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</w:p>
          <w:p w:rsidR="004D42D9" w:rsidRDefault="004D42D9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rPr>
          <w:trHeight w:val="1119"/>
        </w:trPr>
        <w:tc>
          <w:tcPr>
            <w:tcW w:w="3084" w:type="dxa"/>
            <w:shd w:val="clear" w:color="auto" w:fill="F2DBDB" w:themeFill="accent2" w:themeFillTint="33"/>
          </w:tcPr>
          <w:p w:rsidR="004D42D9" w:rsidRPr="00621903" w:rsidRDefault="004D42D9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DF101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23. Rješenje o odbačaju kaznene prijave</w:t>
            </w:r>
          </w:p>
        </w:tc>
        <w:tc>
          <w:tcPr>
            <w:tcW w:w="5528" w:type="dxa"/>
          </w:tcPr>
          <w:p w:rsidR="004D42D9" w:rsidRDefault="004D42D9" w:rsidP="00CE16F0">
            <w:pPr>
              <w:rPr>
                <w:lang w:val="hr-HR"/>
              </w:rPr>
            </w:pP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</w:p>
        </w:tc>
      </w:tr>
      <w:tr w:rsidR="00794418" w:rsidRPr="00621903" w:rsidTr="004D42D9">
        <w:trPr>
          <w:trHeight w:val="1119"/>
        </w:trPr>
        <w:tc>
          <w:tcPr>
            <w:tcW w:w="3084" w:type="dxa"/>
            <w:shd w:val="clear" w:color="auto" w:fill="F2DBDB" w:themeFill="accent2" w:themeFillTint="33"/>
          </w:tcPr>
          <w:p w:rsidR="00794418" w:rsidRPr="00621903" w:rsidRDefault="00794418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794418" w:rsidRDefault="00794418" w:rsidP="00DF101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23.a Procesuiranje ratnih zločina – ujednačavanje sudske prakse</w:t>
            </w:r>
          </w:p>
        </w:tc>
        <w:tc>
          <w:tcPr>
            <w:tcW w:w="5528" w:type="dxa"/>
          </w:tcPr>
          <w:p w:rsidR="00794418" w:rsidRDefault="00794418" w:rsidP="00794418">
            <w:r>
              <w:rPr>
                <w:lang w:val="hr-HR"/>
              </w:rPr>
              <w:t>Suci i savjetnici te državni odvjetnici koji rade na premetima ratnih zločina</w:t>
            </w:r>
          </w:p>
        </w:tc>
      </w:tr>
      <w:tr w:rsidR="004D42D9" w:rsidRPr="00621903" w:rsidTr="004D42D9">
        <w:trPr>
          <w:trHeight w:val="416"/>
        </w:trPr>
        <w:tc>
          <w:tcPr>
            <w:tcW w:w="3084" w:type="dxa"/>
            <w:shd w:val="clear" w:color="auto" w:fill="C2D69B" w:themeFill="accent3" w:themeFillTint="99"/>
          </w:tcPr>
          <w:p w:rsidR="004D42D9" w:rsidRPr="00621903" w:rsidRDefault="004D42D9">
            <w:pPr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lastRenderedPageBreak/>
              <w:t>3. PREKRŠAJNO PRAVO</w:t>
            </w:r>
          </w:p>
        </w:tc>
        <w:tc>
          <w:tcPr>
            <w:tcW w:w="5104" w:type="dxa"/>
          </w:tcPr>
          <w:p w:rsidR="004D42D9" w:rsidRDefault="004D42D9" w:rsidP="00F12CD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24. Primjena odredaba Prekršajnog zakona u prekršajnim postupcima pred tijelima državne uprave</w:t>
            </w:r>
          </w:p>
          <w:p w:rsidR="004D42D9" w:rsidRPr="00AA654B" w:rsidRDefault="004D42D9" w:rsidP="0090715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5528" w:type="dxa"/>
          </w:tcPr>
          <w:p w:rsidR="004D42D9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>Prekršajni suci i savjetnici i predstavnici tijela državne uprave koji vode prekršajni postupak</w:t>
            </w:r>
          </w:p>
          <w:p w:rsidR="004D42D9" w:rsidRPr="00621903" w:rsidRDefault="004D42D9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rPr>
          <w:trHeight w:val="1621"/>
        </w:trPr>
        <w:tc>
          <w:tcPr>
            <w:tcW w:w="3084" w:type="dxa"/>
            <w:shd w:val="clear" w:color="auto" w:fill="C2D69B" w:themeFill="accent3" w:themeFillTint="99"/>
          </w:tcPr>
          <w:p w:rsidR="004D42D9" w:rsidRPr="00621903" w:rsidRDefault="004D42D9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Pr="00491047" w:rsidRDefault="004D42D9" w:rsidP="00491047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 xml:space="preserve">25. </w:t>
            </w:r>
            <w:r w:rsidRPr="00491047">
              <w:rPr>
                <w:b/>
                <w:lang w:val="hr-HR" w:eastAsia="hr-HR"/>
              </w:rPr>
              <w:t xml:space="preserve">Financijski prekršaji s osvrtom </w:t>
            </w:r>
          </w:p>
          <w:p w:rsidR="004D42D9" w:rsidRPr="00491047" w:rsidRDefault="004D42D9" w:rsidP="00491047">
            <w:pPr>
              <w:rPr>
                <w:b/>
                <w:lang w:val="hr-HR" w:eastAsia="hr-HR"/>
              </w:rPr>
            </w:pPr>
            <w:r w:rsidRPr="00491047">
              <w:rPr>
                <w:b/>
                <w:lang w:val="hr-HR" w:eastAsia="hr-HR"/>
              </w:rPr>
              <w:t xml:space="preserve">na odredbe prekršajnog zakona i </w:t>
            </w:r>
          </w:p>
          <w:p w:rsidR="004D42D9" w:rsidRPr="00491047" w:rsidRDefault="004D42D9" w:rsidP="00491047">
            <w:pPr>
              <w:rPr>
                <w:rFonts w:ascii="Arial" w:hAnsi="Arial" w:cs="Arial"/>
                <w:sz w:val="19"/>
                <w:szCs w:val="19"/>
                <w:lang w:val="hr-HR" w:eastAsia="hr-HR"/>
              </w:rPr>
            </w:pPr>
            <w:r w:rsidRPr="00491047">
              <w:rPr>
                <w:b/>
                <w:lang w:val="hr-HR" w:eastAsia="hr-HR"/>
              </w:rPr>
              <w:t>relevantnu praksu ESLJP-a</w:t>
            </w: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>Prekršajni suci i savjetnici i predstavnici tijela državne uprave koji vode prekršajni postupak</w:t>
            </w:r>
          </w:p>
        </w:tc>
      </w:tr>
      <w:tr w:rsidR="004D42D9" w:rsidRPr="00621903" w:rsidTr="004D42D9">
        <w:trPr>
          <w:trHeight w:val="1338"/>
        </w:trPr>
        <w:tc>
          <w:tcPr>
            <w:tcW w:w="3084" w:type="dxa"/>
            <w:shd w:val="clear" w:color="auto" w:fill="C2D69B" w:themeFill="accent3" w:themeFillTint="99"/>
          </w:tcPr>
          <w:p w:rsidR="004D42D9" w:rsidRPr="00621903" w:rsidRDefault="004D42D9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491047">
            <w:pPr>
              <w:rPr>
                <w:lang w:val="hr-HR"/>
              </w:rPr>
            </w:pPr>
            <w:r>
              <w:rPr>
                <w:b/>
                <w:lang w:val="hr-HR"/>
              </w:rPr>
              <w:t>26. Dijete – svjedok ili žrtva u prekršajnom postupku</w:t>
            </w:r>
          </w:p>
          <w:p w:rsidR="004D42D9" w:rsidRDefault="004D42D9" w:rsidP="00F12CD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Pr="00621903" w:rsidRDefault="004D42D9" w:rsidP="006A0196">
            <w:pPr>
              <w:rPr>
                <w:lang w:val="hr-HR"/>
              </w:rPr>
            </w:pPr>
            <w:r>
              <w:rPr>
                <w:lang w:val="hr-HR"/>
              </w:rPr>
              <w:t xml:space="preserve">Prekršajni suci i savjetnici i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>
              <w:rPr>
                <w:lang w:val="hr-HR"/>
              </w:rPr>
              <w:t xml:space="preserve"> općinske razine</w:t>
            </w:r>
          </w:p>
        </w:tc>
      </w:tr>
      <w:tr w:rsidR="004D42D9" w:rsidRPr="00621903" w:rsidTr="004D42D9">
        <w:trPr>
          <w:trHeight w:val="1621"/>
        </w:trPr>
        <w:tc>
          <w:tcPr>
            <w:tcW w:w="3084" w:type="dxa"/>
            <w:shd w:val="clear" w:color="auto" w:fill="C2D69B" w:themeFill="accent3" w:themeFillTint="99"/>
          </w:tcPr>
          <w:p w:rsidR="004D42D9" w:rsidRPr="00621903" w:rsidRDefault="004D42D9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6A019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27. Prekršaji iz područja javnog reda i mira i javne sigurnosti s obilježjem mržnje </w:t>
            </w:r>
          </w:p>
        </w:tc>
        <w:tc>
          <w:tcPr>
            <w:tcW w:w="5528" w:type="dxa"/>
          </w:tcPr>
          <w:p w:rsidR="004D42D9" w:rsidRPr="00621903" w:rsidRDefault="004D42D9" w:rsidP="006A0196">
            <w:pPr>
              <w:rPr>
                <w:lang w:val="hr-HR"/>
              </w:rPr>
            </w:pPr>
            <w:r>
              <w:rPr>
                <w:lang w:val="hr-HR"/>
              </w:rPr>
              <w:t>Prekršajni suci te d</w:t>
            </w:r>
            <w:proofErr w:type="spellStart"/>
            <w:r>
              <w:t>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</w:p>
        </w:tc>
      </w:tr>
      <w:tr w:rsidR="004D42D9" w:rsidRPr="00621903" w:rsidTr="004D42D9">
        <w:trPr>
          <w:trHeight w:val="77"/>
        </w:trPr>
        <w:tc>
          <w:tcPr>
            <w:tcW w:w="3084" w:type="dxa"/>
            <w:vMerge w:val="restart"/>
            <w:shd w:val="clear" w:color="auto" w:fill="B2A1C7" w:themeFill="accent4" w:themeFillTint="99"/>
          </w:tcPr>
          <w:p w:rsidR="004D42D9" w:rsidRPr="00621903" w:rsidRDefault="004D42D9" w:rsidP="00FB74BC">
            <w:pPr>
              <w:jc w:val="both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4. UPRAVNO PRAVO</w:t>
            </w: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4D42D9" w:rsidRPr="00621903" w:rsidRDefault="004D42D9" w:rsidP="00BA6C4A">
            <w:pPr>
              <w:ind w:left="360"/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Pr="00621903" w:rsidRDefault="004D42D9" w:rsidP="006A0196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28. Praksa Suda EU relevantna za upravni spor</w:t>
            </w:r>
            <w:r w:rsidRPr="00621903">
              <w:rPr>
                <w:b/>
                <w:lang w:val="hr-HR"/>
              </w:rPr>
              <w:t xml:space="preserve"> </w:t>
            </w: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>Upravni suci</w:t>
            </w:r>
          </w:p>
        </w:tc>
      </w:tr>
      <w:tr w:rsidR="004D42D9" w:rsidRPr="00621903" w:rsidTr="004D42D9">
        <w:trPr>
          <w:trHeight w:val="465"/>
        </w:trPr>
        <w:tc>
          <w:tcPr>
            <w:tcW w:w="3084" w:type="dxa"/>
            <w:vMerge/>
            <w:shd w:val="clear" w:color="auto" w:fill="B2A1C7" w:themeFill="accent4" w:themeFillTint="99"/>
          </w:tcPr>
          <w:p w:rsidR="004D42D9" w:rsidRPr="00621903" w:rsidRDefault="004D42D9" w:rsidP="00FB74BC">
            <w:p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Pr="00621903" w:rsidRDefault="004D42D9" w:rsidP="006A0196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29. Praksa ESLJP primjenjiva u upravnom sporu</w:t>
            </w: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>Upravni suci</w:t>
            </w:r>
          </w:p>
        </w:tc>
      </w:tr>
      <w:tr w:rsidR="004D42D9" w:rsidRPr="00621903" w:rsidTr="004D42D9">
        <w:trPr>
          <w:trHeight w:val="465"/>
        </w:trPr>
        <w:tc>
          <w:tcPr>
            <w:tcW w:w="3084" w:type="dxa"/>
            <w:vMerge/>
            <w:shd w:val="clear" w:color="auto" w:fill="B2A1C7" w:themeFill="accent4" w:themeFillTint="99"/>
          </w:tcPr>
          <w:p w:rsidR="004D42D9" w:rsidRPr="00621903" w:rsidRDefault="004D42D9" w:rsidP="00FB74BC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D265B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30. Ostvarivanje prava na pošteno suđenje u upravnom sporu </w:t>
            </w:r>
          </w:p>
          <w:p w:rsidR="004D42D9" w:rsidRPr="00621903" w:rsidRDefault="004D42D9" w:rsidP="00D265B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>Upravni suci</w:t>
            </w:r>
          </w:p>
        </w:tc>
      </w:tr>
      <w:tr w:rsidR="004D42D9" w:rsidRPr="00621903" w:rsidTr="004D42D9">
        <w:trPr>
          <w:trHeight w:val="1168"/>
        </w:trPr>
        <w:tc>
          <w:tcPr>
            <w:tcW w:w="3084" w:type="dxa"/>
            <w:vMerge/>
            <w:shd w:val="clear" w:color="auto" w:fill="B2A1C7" w:themeFill="accent4" w:themeFillTint="99"/>
          </w:tcPr>
          <w:p w:rsidR="004D42D9" w:rsidRPr="00621903" w:rsidRDefault="004D42D9" w:rsidP="00FB74BC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</w:p>
        </w:tc>
        <w:tc>
          <w:tcPr>
            <w:tcW w:w="5104" w:type="dxa"/>
          </w:tcPr>
          <w:p w:rsidR="004D42D9" w:rsidRPr="00D265BA" w:rsidRDefault="004D42D9" w:rsidP="00D265B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b/>
                <w:lang w:val="hr-HR"/>
              </w:rPr>
              <w:t>31. Novine u postupku izvlaštenja i sudska praksa</w:t>
            </w:r>
          </w:p>
        </w:tc>
        <w:tc>
          <w:tcPr>
            <w:tcW w:w="5528" w:type="dxa"/>
          </w:tcPr>
          <w:p w:rsidR="004D42D9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>Upravni suci</w:t>
            </w:r>
          </w:p>
          <w:p w:rsidR="006A07BA" w:rsidRPr="00621903" w:rsidRDefault="006A07BA" w:rsidP="00CE16F0">
            <w:pPr>
              <w:rPr>
                <w:lang w:val="hr-HR"/>
              </w:rPr>
            </w:pP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>
              <w:t xml:space="preserve"> </w:t>
            </w:r>
            <w:proofErr w:type="spellStart"/>
            <w:r>
              <w:t>općinske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županijske</w:t>
            </w:r>
            <w:proofErr w:type="spellEnd"/>
            <w:r>
              <w:t xml:space="preserve"> </w:t>
            </w:r>
            <w:proofErr w:type="spellStart"/>
            <w:r>
              <w:t>razine</w:t>
            </w:r>
            <w:proofErr w:type="spellEnd"/>
          </w:p>
        </w:tc>
      </w:tr>
      <w:tr w:rsidR="004D42D9" w:rsidRPr="00621903" w:rsidTr="004D42D9">
        <w:trPr>
          <w:trHeight w:val="1203"/>
        </w:trPr>
        <w:tc>
          <w:tcPr>
            <w:tcW w:w="3084" w:type="dxa"/>
            <w:vMerge w:val="restart"/>
            <w:shd w:val="clear" w:color="auto" w:fill="DAEEF3" w:themeFill="accent5" w:themeFillTint="33"/>
          </w:tcPr>
          <w:p w:rsidR="004D42D9" w:rsidRPr="00621903" w:rsidRDefault="004D42D9" w:rsidP="00AE380A">
            <w:pPr>
              <w:jc w:val="both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lastRenderedPageBreak/>
              <w:t xml:space="preserve">5. TRGOVAČKO PRAVO </w:t>
            </w:r>
          </w:p>
        </w:tc>
        <w:tc>
          <w:tcPr>
            <w:tcW w:w="5104" w:type="dxa"/>
          </w:tcPr>
          <w:p w:rsidR="004D42D9" w:rsidRPr="00621903" w:rsidRDefault="004D42D9" w:rsidP="00FF569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32. Prijeboj kao institut građanskog i trgovačkog prava – procesni i materijalni aspekt</w:t>
            </w:r>
          </w:p>
        </w:tc>
        <w:tc>
          <w:tcPr>
            <w:tcW w:w="5528" w:type="dxa"/>
          </w:tcPr>
          <w:p w:rsidR="006A07BA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Trgovački, </w:t>
            </w:r>
            <w:r w:rsidRPr="00DD685B">
              <w:rPr>
                <w:lang w:val="hr-HR"/>
              </w:rPr>
              <w:t xml:space="preserve">općinski </w:t>
            </w:r>
            <w:r>
              <w:rPr>
                <w:lang w:val="hr-HR"/>
              </w:rPr>
              <w:t xml:space="preserve">i županijski </w:t>
            </w:r>
            <w:r w:rsidRPr="00DD685B">
              <w:rPr>
                <w:lang w:val="hr-HR"/>
              </w:rPr>
              <w:t>suci</w:t>
            </w:r>
          </w:p>
          <w:p w:rsidR="004D42D9" w:rsidRPr="00621903" w:rsidRDefault="006A07BA" w:rsidP="00CE16F0">
            <w:pPr>
              <w:rPr>
                <w:color w:val="FF0000"/>
                <w:lang w:val="hr-HR"/>
              </w:rPr>
            </w:pP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>
              <w:t xml:space="preserve"> </w:t>
            </w:r>
            <w:proofErr w:type="spellStart"/>
            <w:r>
              <w:t>općinske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županijske</w:t>
            </w:r>
            <w:proofErr w:type="spellEnd"/>
            <w:r>
              <w:t xml:space="preserve"> </w:t>
            </w:r>
            <w:proofErr w:type="spellStart"/>
            <w:r>
              <w:t>razine</w:t>
            </w:r>
            <w:proofErr w:type="spellEnd"/>
            <w:r w:rsidR="004D42D9">
              <w:rPr>
                <w:lang w:val="hr-HR"/>
              </w:rPr>
              <w:t xml:space="preserve"> </w:t>
            </w:r>
          </w:p>
        </w:tc>
      </w:tr>
      <w:tr w:rsidR="004D42D9" w:rsidRPr="00621903" w:rsidTr="004D42D9">
        <w:trPr>
          <w:trHeight w:val="450"/>
        </w:trPr>
        <w:tc>
          <w:tcPr>
            <w:tcW w:w="3084" w:type="dxa"/>
            <w:vMerge/>
            <w:shd w:val="clear" w:color="auto" w:fill="DAEEF3" w:themeFill="accent5" w:themeFillTint="33"/>
          </w:tcPr>
          <w:p w:rsidR="004D42D9" w:rsidRPr="00621903" w:rsidRDefault="004D42D9" w:rsidP="00AE380A">
            <w:p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Pr="00485366" w:rsidRDefault="004D42D9" w:rsidP="00FF569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highlight w:val="yellow"/>
                <w:lang w:val="hr-HR"/>
              </w:rPr>
            </w:pPr>
            <w:r>
              <w:rPr>
                <w:b/>
                <w:lang w:val="hr-HR"/>
              </w:rPr>
              <w:t xml:space="preserve">33. </w:t>
            </w:r>
            <w:r w:rsidRPr="00141484">
              <w:rPr>
                <w:b/>
                <w:lang w:val="hr-HR"/>
              </w:rPr>
              <w:t>Odgovornost za štetu od povrede tržišnog natjecanja</w:t>
            </w:r>
          </w:p>
        </w:tc>
        <w:tc>
          <w:tcPr>
            <w:tcW w:w="5528" w:type="dxa"/>
          </w:tcPr>
          <w:p w:rsidR="004D42D9" w:rsidRDefault="004D42D9" w:rsidP="00CE16F0">
            <w:pPr>
              <w:rPr>
                <w:lang w:val="hr-HR"/>
              </w:rPr>
            </w:pPr>
            <w:r w:rsidRPr="003B2F55">
              <w:rPr>
                <w:lang w:val="hr-HR"/>
              </w:rPr>
              <w:t>Trgovački suci i savjetnici</w:t>
            </w:r>
          </w:p>
          <w:p w:rsidR="006A07BA" w:rsidRDefault="006A07BA" w:rsidP="006A07BA"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  <w:r>
              <w:t xml:space="preserve"> </w:t>
            </w:r>
            <w:proofErr w:type="spellStart"/>
            <w:r>
              <w:t>županijske</w:t>
            </w:r>
            <w:proofErr w:type="spellEnd"/>
            <w:r>
              <w:t xml:space="preserve"> </w:t>
            </w:r>
            <w:proofErr w:type="spellStart"/>
            <w:r>
              <w:t>razine</w:t>
            </w:r>
            <w:proofErr w:type="spellEnd"/>
          </w:p>
          <w:p w:rsidR="006A07BA" w:rsidRPr="00621903" w:rsidRDefault="006A07BA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rPr>
          <w:trHeight w:val="450"/>
        </w:trPr>
        <w:tc>
          <w:tcPr>
            <w:tcW w:w="3084" w:type="dxa"/>
            <w:vMerge/>
            <w:shd w:val="clear" w:color="auto" w:fill="DAEEF3" w:themeFill="accent5" w:themeFillTint="33"/>
          </w:tcPr>
          <w:p w:rsidR="004D42D9" w:rsidRPr="00621903" w:rsidRDefault="004D42D9" w:rsidP="00FB74BC">
            <w:pPr>
              <w:numPr>
                <w:ilvl w:val="0"/>
                <w:numId w:val="10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4238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34. Jamci i </w:t>
            </w:r>
            <w:proofErr w:type="spellStart"/>
            <w:r>
              <w:rPr>
                <w:b/>
                <w:lang w:val="hr-HR"/>
              </w:rPr>
              <w:t>razlučni</w:t>
            </w:r>
            <w:proofErr w:type="spellEnd"/>
            <w:r>
              <w:rPr>
                <w:b/>
                <w:lang w:val="hr-HR"/>
              </w:rPr>
              <w:t xml:space="preserve"> vjerovnici u </w:t>
            </w:r>
            <w:proofErr w:type="spellStart"/>
            <w:r>
              <w:rPr>
                <w:b/>
                <w:lang w:val="hr-HR"/>
              </w:rPr>
              <w:t>predstečajnom</w:t>
            </w:r>
            <w:proofErr w:type="spellEnd"/>
            <w:r>
              <w:rPr>
                <w:b/>
                <w:lang w:val="hr-HR"/>
              </w:rPr>
              <w:t xml:space="preserve"> i stečajnom postupku</w:t>
            </w:r>
          </w:p>
          <w:p w:rsidR="004D42D9" w:rsidRPr="00621903" w:rsidRDefault="004D42D9" w:rsidP="00423826">
            <w:pPr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r w:rsidRPr="003B2F55">
              <w:rPr>
                <w:lang w:val="hr-HR"/>
              </w:rPr>
              <w:t>Trgovački suci i savjetnici</w:t>
            </w:r>
          </w:p>
        </w:tc>
      </w:tr>
      <w:tr w:rsidR="004D42D9" w:rsidRPr="00621903" w:rsidTr="004D42D9">
        <w:trPr>
          <w:trHeight w:val="450"/>
        </w:trPr>
        <w:tc>
          <w:tcPr>
            <w:tcW w:w="3084" w:type="dxa"/>
            <w:shd w:val="clear" w:color="auto" w:fill="DAEEF3" w:themeFill="accent5" w:themeFillTint="33"/>
          </w:tcPr>
          <w:p w:rsidR="004D42D9" w:rsidRPr="00621903" w:rsidRDefault="004D42D9" w:rsidP="002C0CF3">
            <w:p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FF569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35. Mjere osiguranja</w:t>
            </w:r>
          </w:p>
        </w:tc>
        <w:tc>
          <w:tcPr>
            <w:tcW w:w="5528" w:type="dxa"/>
          </w:tcPr>
          <w:p w:rsidR="004D42D9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Trgovački suci, općinski suci i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</w:p>
          <w:p w:rsidR="004D42D9" w:rsidRPr="00621903" w:rsidRDefault="004D42D9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rPr>
          <w:trHeight w:val="764"/>
        </w:trPr>
        <w:tc>
          <w:tcPr>
            <w:tcW w:w="3084" w:type="dxa"/>
            <w:vMerge w:val="restart"/>
            <w:shd w:val="clear" w:color="auto" w:fill="BFBFBF" w:themeFill="background1" w:themeFillShade="BF"/>
          </w:tcPr>
          <w:p w:rsidR="004D42D9" w:rsidRPr="00621903" w:rsidRDefault="004D42D9" w:rsidP="00AE380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  <w:r w:rsidRPr="00621903">
              <w:rPr>
                <w:b/>
                <w:lang w:val="hr-HR"/>
              </w:rPr>
              <w:t>. EU I MEĐUNARODNO PRAVO</w:t>
            </w:r>
          </w:p>
        </w:tc>
        <w:tc>
          <w:tcPr>
            <w:tcW w:w="5104" w:type="dxa"/>
          </w:tcPr>
          <w:p w:rsidR="004D42D9" w:rsidRPr="00621903" w:rsidRDefault="004D42D9" w:rsidP="00FF5690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36. Uredba </w:t>
            </w:r>
            <w:proofErr w:type="spellStart"/>
            <w:r>
              <w:rPr>
                <w:b/>
                <w:lang w:val="hr-HR"/>
              </w:rPr>
              <w:t>Brisel</w:t>
            </w:r>
            <w:proofErr w:type="spellEnd"/>
            <w:r>
              <w:rPr>
                <w:b/>
                <w:lang w:val="hr-HR"/>
              </w:rPr>
              <w:t xml:space="preserve"> I bis</w:t>
            </w: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r w:rsidRPr="003B2F55">
              <w:rPr>
                <w:lang w:val="hr-HR"/>
              </w:rPr>
              <w:t>Općinski, županijsk</w:t>
            </w:r>
            <w:r>
              <w:rPr>
                <w:lang w:val="hr-HR"/>
              </w:rPr>
              <w:t xml:space="preserve">i i trgovački suci te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</w:p>
          <w:p w:rsidR="004D42D9" w:rsidRPr="00621903" w:rsidRDefault="004D42D9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rPr>
          <w:trHeight w:val="764"/>
        </w:trPr>
        <w:tc>
          <w:tcPr>
            <w:tcW w:w="3084" w:type="dxa"/>
            <w:vMerge/>
            <w:shd w:val="clear" w:color="auto" w:fill="BFBFBF" w:themeFill="background1" w:themeFillShade="BF"/>
          </w:tcPr>
          <w:p w:rsidR="004D42D9" w:rsidRPr="00621903" w:rsidRDefault="004D42D9" w:rsidP="00AE380A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E85C6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37. Bračna odnosno izvanbračna stečevina sukladno Uredbama EU</w:t>
            </w:r>
          </w:p>
          <w:p w:rsidR="004D42D9" w:rsidRDefault="004D42D9" w:rsidP="00E85C6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+</w:t>
            </w:r>
          </w:p>
          <w:p w:rsidR="004D42D9" w:rsidRDefault="004D42D9" w:rsidP="00E85C6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41484">
              <w:rPr>
                <w:b/>
              </w:rPr>
              <w:t>Međunarodnoprivatnopravna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pitanja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bračnoimovinskog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i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izvanbračnog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imovinskog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režima</w:t>
            </w:r>
            <w:proofErr w:type="spellEnd"/>
            <w:r w:rsidRPr="00141484">
              <w:rPr>
                <w:b/>
              </w:rPr>
              <w:t xml:space="preserve"> – </w:t>
            </w:r>
            <w:proofErr w:type="spellStart"/>
            <w:r w:rsidRPr="00141484">
              <w:rPr>
                <w:b/>
              </w:rPr>
              <w:t>odnosi</w:t>
            </w:r>
            <w:proofErr w:type="spellEnd"/>
            <w:r w:rsidRPr="00141484">
              <w:rPr>
                <w:b/>
              </w:rPr>
              <w:t xml:space="preserve"> se </w:t>
            </w:r>
            <w:proofErr w:type="spellStart"/>
            <w:r w:rsidRPr="00141484">
              <w:rPr>
                <w:b/>
              </w:rPr>
              <w:t>na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dvije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nedavno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donesene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Uredbe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koje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donose</w:t>
            </w:r>
            <w:proofErr w:type="spellEnd"/>
            <w:r w:rsidRPr="00141484">
              <w:rPr>
                <w:b/>
              </w:rPr>
              <w:t xml:space="preserve"> nova </w:t>
            </w:r>
            <w:proofErr w:type="spellStart"/>
            <w:r w:rsidRPr="00141484">
              <w:rPr>
                <w:b/>
              </w:rPr>
              <w:t>pravila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hrvatskim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sucima</w:t>
            </w:r>
            <w:proofErr w:type="spellEnd"/>
            <w:r w:rsidRPr="00141484">
              <w:rPr>
                <w:b/>
              </w:rPr>
              <w:t xml:space="preserve"> u </w:t>
            </w:r>
            <w:proofErr w:type="spellStart"/>
            <w:r w:rsidRPr="00141484">
              <w:rPr>
                <w:b/>
              </w:rPr>
              <w:t>pogledu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nadležnosti</w:t>
            </w:r>
            <w:proofErr w:type="spellEnd"/>
            <w:r w:rsidRPr="00141484">
              <w:rPr>
                <w:b/>
              </w:rPr>
              <w:t xml:space="preserve">, </w:t>
            </w:r>
            <w:proofErr w:type="spellStart"/>
            <w:r w:rsidRPr="00141484">
              <w:rPr>
                <w:b/>
              </w:rPr>
              <w:t>mjerodavnog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prava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i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priznanja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stranih</w:t>
            </w:r>
            <w:proofErr w:type="spellEnd"/>
            <w:r w:rsidRPr="00141484">
              <w:rPr>
                <w:b/>
              </w:rPr>
              <w:t xml:space="preserve"> </w:t>
            </w:r>
            <w:proofErr w:type="spellStart"/>
            <w:r w:rsidRPr="00141484">
              <w:rPr>
                <w:b/>
              </w:rPr>
              <w:t>odluka</w:t>
            </w:r>
            <w:proofErr w:type="spellEnd"/>
          </w:p>
          <w:p w:rsidR="004D42D9" w:rsidRPr="00141484" w:rsidRDefault="004D42D9" w:rsidP="00E85C6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 sudova</w:t>
            </w:r>
          </w:p>
          <w:p w:rsidR="004D42D9" w:rsidRPr="00621903" w:rsidRDefault="004D42D9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rPr>
          <w:trHeight w:val="764"/>
        </w:trPr>
        <w:tc>
          <w:tcPr>
            <w:tcW w:w="3084" w:type="dxa"/>
            <w:vMerge/>
            <w:shd w:val="clear" w:color="auto" w:fill="BFBFBF" w:themeFill="background1" w:themeFillShade="BF"/>
          </w:tcPr>
          <w:p w:rsidR="004D42D9" w:rsidRPr="00621903" w:rsidRDefault="004D42D9" w:rsidP="00AE380A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Pr="00581358" w:rsidRDefault="004D42D9" w:rsidP="007369B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38. </w:t>
            </w:r>
            <w:r w:rsidRPr="00581358">
              <w:rPr>
                <w:b/>
                <w:lang w:val="hr-HR"/>
              </w:rPr>
              <w:t xml:space="preserve">Konvencija za zaštitu ljudskih prava i temeljnih sloboda (NN MU 6/99) i praksa </w:t>
            </w:r>
            <w:r w:rsidRPr="00581358">
              <w:rPr>
                <w:b/>
                <w:lang w:val="hr-HR"/>
              </w:rPr>
              <w:lastRenderedPageBreak/>
              <w:t>Europskog suda za ljudska prava – građanskopravni aspekt</w:t>
            </w:r>
          </w:p>
          <w:p w:rsidR="004D42D9" w:rsidRPr="00581358" w:rsidRDefault="004D42D9" w:rsidP="007369B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Pr="00581358" w:rsidRDefault="004D42D9" w:rsidP="006A0196">
            <w:pPr>
              <w:rPr>
                <w:color w:val="FF0000"/>
                <w:lang w:val="hr-HR"/>
              </w:rPr>
            </w:pPr>
            <w:r w:rsidRPr="00944C6C">
              <w:rPr>
                <w:lang w:val="hr-HR"/>
              </w:rPr>
              <w:lastRenderedPageBreak/>
              <w:t xml:space="preserve">Suci </w:t>
            </w:r>
            <w:r>
              <w:rPr>
                <w:lang w:val="hr-HR"/>
              </w:rPr>
              <w:t>općinskih i županijskih sudova te</w:t>
            </w:r>
            <w:r w:rsidRPr="00944C6C">
              <w:rPr>
                <w:lang w:val="hr-HR"/>
              </w:rPr>
              <w:t xml:space="preserve">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</w:p>
        </w:tc>
      </w:tr>
      <w:tr w:rsidR="004D42D9" w:rsidRPr="00581358" w:rsidTr="004D42D9">
        <w:trPr>
          <w:trHeight w:val="764"/>
        </w:trPr>
        <w:tc>
          <w:tcPr>
            <w:tcW w:w="3084" w:type="dxa"/>
            <w:vMerge/>
            <w:shd w:val="clear" w:color="auto" w:fill="BFBFBF" w:themeFill="background1" w:themeFillShade="BF"/>
          </w:tcPr>
          <w:p w:rsidR="004D42D9" w:rsidRPr="00621903" w:rsidRDefault="004D42D9" w:rsidP="00AE380A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Pr="00581358" w:rsidRDefault="004D42D9" w:rsidP="003F69F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39. </w:t>
            </w:r>
            <w:r w:rsidRPr="00581358">
              <w:rPr>
                <w:b/>
                <w:lang w:val="hr-HR"/>
              </w:rPr>
              <w:t xml:space="preserve">Konvencija za zaštitu ljudskih prava i temeljnih sloboda (NN MU 6/99) i praksa Europskog suda za ljudska prava – kaznenopravni aspekt </w:t>
            </w:r>
          </w:p>
          <w:p w:rsidR="004D42D9" w:rsidRPr="00581358" w:rsidRDefault="004D42D9" w:rsidP="003F69F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Pr="00581358" w:rsidRDefault="004D42D9" w:rsidP="006A0196">
            <w:pPr>
              <w:rPr>
                <w:lang w:val="hr-HR"/>
              </w:rPr>
            </w:pPr>
            <w:r w:rsidRPr="00944C6C">
              <w:rPr>
                <w:lang w:val="hr-HR"/>
              </w:rPr>
              <w:t>Suci općinskih i županijskih sudova</w:t>
            </w:r>
            <w:r>
              <w:rPr>
                <w:lang w:val="hr-HR"/>
              </w:rPr>
              <w:t xml:space="preserve"> te</w:t>
            </w:r>
            <w:r w:rsidRPr="00944C6C">
              <w:rPr>
                <w:lang w:val="hr-HR"/>
              </w:rPr>
              <w:t xml:space="preserve">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</w:p>
        </w:tc>
      </w:tr>
      <w:tr w:rsidR="004D42D9" w:rsidRPr="00621903" w:rsidTr="004D42D9">
        <w:trPr>
          <w:trHeight w:val="839"/>
        </w:trPr>
        <w:tc>
          <w:tcPr>
            <w:tcW w:w="3084" w:type="dxa"/>
            <w:vMerge/>
            <w:shd w:val="clear" w:color="auto" w:fill="BFBFBF" w:themeFill="background1" w:themeFillShade="BF"/>
          </w:tcPr>
          <w:p w:rsidR="004D42D9" w:rsidRPr="00621903" w:rsidRDefault="004D42D9" w:rsidP="00FB74BC">
            <w:pPr>
              <w:numPr>
                <w:ilvl w:val="0"/>
                <w:numId w:val="8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1414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40. Aktualna praksa EU sudova (najznačajnije odluke)</w:t>
            </w:r>
          </w:p>
          <w:p w:rsidR="004D42D9" w:rsidRPr="00DA0BAE" w:rsidRDefault="004D42D9" w:rsidP="00141484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Suci </w:t>
            </w:r>
            <w:r w:rsidR="006A07BA">
              <w:rPr>
                <w:lang w:val="hr-HR"/>
              </w:rPr>
              <w:t xml:space="preserve">trgovačkih, </w:t>
            </w:r>
            <w:r>
              <w:rPr>
                <w:lang w:val="hr-HR"/>
              </w:rPr>
              <w:t xml:space="preserve">općinskih i županijskih sudova te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</w:p>
        </w:tc>
      </w:tr>
      <w:tr w:rsidR="004D42D9" w:rsidRPr="00621903" w:rsidTr="004D42D9">
        <w:trPr>
          <w:trHeight w:val="823"/>
        </w:trPr>
        <w:tc>
          <w:tcPr>
            <w:tcW w:w="3084" w:type="dxa"/>
            <w:vMerge/>
            <w:shd w:val="clear" w:color="auto" w:fill="BFBFBF" w:themeFill="background1" w:themeFillShade="BF"/>
          </w:tcPr>
          <w:p w:rsidR="004D42D9" w:rsidRPr="00621903" w:rsidRDefault="004D42D9" w:rsidP="00FB74BC">
            <w:pPr>
              <w:numPr>
                <w:ilvl w:val="0"/>
                <w:numId w:val="8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Pr="00C8357B" w:rsidRDefault="004D42D9" w:rsidP="003B36F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41. </w:t>
            </w:r>
            <w:r w:rsidR="003B36F8">
              <w:rPr>
                <w:b/>
                <w:lang w:val="hr-HR"/>
              </w:rPr>
              <w:t>Zahtjev za prethodnu odluku</w:t>
            </w:r>
            <w:bookmarkStart w:id="0" w:name="_GoBack"/>
            <w:bookmarkEnd w:id="0"/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Suci visokih i viših sudova te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odvjetnici</w:t>
            </w:r>
            <w:proofErr w:type="spellEnd"/>
          </w:p>
        </w:tc>
      </w:tr>
      <w:tr w:rsidR="004D42D9" w:rsidRPr="00621903" w:rsidTr="004D42D9">
        <w:trPr>
          <w:trHeight w:val="729"/>
        </w:trPr>
        <w:tc>
          <w:tcPr>
            <w:tcW w:w="3084" w:type="dxa"/>
            <w:vMerge w:val="restart"/>
            <w:shd w:val="clear" w:color="auto" w:fill="BFBFBF" w:themeFill="background1" w:themeFillShade="BF"/>
          </w:tcPr>
          <w:p w:rsidR="004D42D9" w:rsidRPr="00621903" w:rsidRDefault="004D42D9" w:rsidP="0070373A">
            <w:p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1414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42. Uredba o nasljeđivanju</w:t>
            </w:r>
          </w:p>
          <w:p w:rsidR="004D42D9" w:rsidRDefault="004D42D9" w:rsidP="00141484">
            <w:pPr>
              <w:rPr>
                <w:b/>
                <w:lang w:val="hr-HR"/>
              </w:rPr>
            </w:pPr>
          </w:p>
          <w:p w:rsidR="004D42D9" w:rsidRDefault="004D42D9" w:rsidP="00141484">
            <w:pPr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r w:rsidRPr="003B2F55">
              <w:rPr>
                <w:lang w:val="hr-HR"/>
              </w:rPr>
              <w:t xml:space="preserve">Općinski, županijski i trgovački suci i savjetnici </w:t>
            </w:r>
          </w:p>
        </w:tc>
      </w:tr>
      <w:tr w:rsidR="004D42D9" w:rsidRPr="00621903" w:rsidTr="004D42D9">
        <w:trPr>
          <w:trHeight w:val="318"/>
        </w:trPr>
        <w:tc>
          <w:tcPr>
            <w:tcW w:w="3084" w:type="dxa"/>
            <w:vMerge/>
            <w:shd w:val="clear" w:color="auto" w:fill="BFBFBF" w:themeFill="background1" w:themeFillShade="BF"/>
          </w:tcPr>
          <w:p w:rsidR="004D42D9" w:rsidRPr="00621903" w:rsidRDefault="004D42D9" w:rsidP="0070373A">
            <w:p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Pr="00FD2EC7" w:rsidRDefault="004D42D9" w:rsidP="00FD2EC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43. </w:t>
            </w:r>
            <w:r w:rsidRPr="00FD2EC7">
              <w:rPr>
                <w:b/>
                <w:lang w:val="hr-HR"/>
              </w:rPr>
              <w:t>Povelja Europske unije o temeljnim pravima: domašaj i primjena na nacionalnoj razini</w:t>
            </w:r>
          </w:p>
          <w:p w:rsidR="004D42D9" w:rsidRDefault="004D42D9" w:rsidP="00FD2EC7">
            <w:pPr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Pr="00621903" w:rsidRDefault="004D42D9" w:rsidP="00447751">
            <w:pPr>
              <w:rPr>
                <w:lang w:val="hr-HR"/>
              </w:rPr>
            </w:pPr>
            <w:r>
              <w:rPr>
                <w:lang w:val="hr-HR"/>
              </w:rPr>
              <w:t>Suci i državni odvjetnici</w:t>
            </w:r>
          </w:p>
        </w:tc>
      </w:tr>
      <w:tr w:rsidR="004D42D9" w:rsidRPr="00621903" w:rsidTr="004D42D9">
        <w:trPr>
          <w:trHeight w:val="1871"/>
        </w:trPr>
        <w:tc>
          <w:tcPr>
            <w:tcW w:w="3084" w:type="dxa"/>
            <w:vMerge/>
            <w:shd w:val="clear" w:color="auto" w:fill="BFBFBF" w:themeFill="background1" w:themeFillShade="BF"/>
          </w:tcPr>
          <w:p w:rsidR="004D42D9" w:rsidRPr="00621903" w:rsidRDefault="004D42D9" w:rsidP="0070373A">
            <w:p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FD2EC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44. </w:t>
            </w:r>
            <w:r w:rsidRPr="00FD2EC7">
              <w:rPr>
                <w:b/>
                <w:lang w:val="hr-HR"/>
              </w:rPr>
              <w:t>Odgovornost države za štetu zbog povrede prava Europske unije u upravnim, građanskim i trgovačkim stvarima</w:t>
            </w:r>
          </w:p>
          <w:p w:rsidR="004D42D9" w:rsidRPr="00FD2EC7" w:rsidRDefault="004D42D9" w:rsidP="00141484">
            <w:pPr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>Suci</w:t>
            </w:r>
            <w:r w:rsidRPr="003B2F55">
              <w:rPr>
                <w:lang w:val="hr-HR"/>
              </w:rPr>
              <w:t xml:space="preserve"> i državn</w:t>
            </w:r>
            <w:r>
              <w:rPr>
                <w:lang w:val="hr-HR"/>
              </w:rPr>
              <w:t>i</w:t>
            </w:r>
            <w:r w:rsidRPr="003B2F55">
              <w:rPr>
                <w:lang w:val="hr-HR"/>
              </w:rPr>
              <w:t xml:space="preserve"> </w:t>
            </w:r>
            <w:r>
              <w:rPr>
                <w:lang w:val="hr-HR"/>
              </w:rPr>
              <w:t>odvjetnici</w:t>
            </w:r>
          </w:p>
          <w:p w:rsidR="004D42D9" w:rsidRPr="00621903" w:rsidRDefault="004D42D9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rPr>
          <w:trHeight w:val="823"/>
        </w:trPr>
        <w:tc>
          <w:tcPr>
            <w:tcW w:w="3084" w:type="dxa"/>
            <w:shd w:val="clear" w:color="auto" w:fill="BFBFBF" w:themeFill="background1" w:themeFillShade="BF"/>
          </w:tcPr>
          <w:p w:rsidR="004D42D9" w:rsidRPr="00621903" w:rsidRDefault="004D42D9" w:rsidP="0070373A">
            <w:p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6A019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45. Opća uredba o zaštiti osobnih podataka (GDPR)</w:t>
            </w: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>Suci i državni odvjetnici</w:t>
            </w:r>
          </w:p>
        </w:tc>
      </w:tr>
      <w:tr w:rsidR="004D42D9" w:rsidRPr="00621903" w:rsidTr="004D42D9">
        <w:trPr>
          <w:trHeight w:val="636"/>
        </w:trPr>
        <w:tc>
          <w:tcPr>
            <w:tcW w:w="3084" w:type="dxa"/>
            <w:vMerge w:val="restart"/>
            <w:shd w:val="clear" w:color="auto" w:fill="FBD4B4" w:themeFill="accent6" w:themeFillTint="66"/>
          </w:tcPr>
          <w:p w:rsidR="004D42D9" w:rsidRPr="00621903" w:rsidRDefault="004D42D9" w:rsidP="003C48E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7</w:t>
            </w:r>
            <w:r w:rsidRPr="00621903">
              <w:rPr>
                <w:b/>
                <w:lang w:val="hr-HR"/>
              </w:rPr>
              <w:t>. POSEBAN PROGRAM ZA SLUŽBENIKE U PRAVOSUĐU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D42D9" w:rsidRDefault="004D42D9" w:rsidP="0029264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46. </w:t>
            </w:r>
            <w:proofErr w:type="spellStart"/>
            <w:r>
              <w:rPr>
                <w:b/>
                <w:lang w:val="hr-HR"/>
              </w:rPr>
              <w:t>eSpis</w:t>
            </w:r>
            <w:proofErr w:type="spellEnd"/>
          </w:p>
          <w:p w:rsidR="004D42D9" w:rsidRDefault="004D42D9" w:rsidP="0029264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proofErr w:type="spellStart"/>
            <w:r>
              <w:rPr>
                <w:b/>
                <w:lang w:val="hr-HR"/>
              </w:rPr>
              <w:t>SupraNova</w:t>
            </w:r>
            <w:proofErr w:type="spellEnd"/>
          </w:p>
          <w:p w:rsidR="004D42D9" w:rsidRPr="00D523CA" w:rsidRDefault="004D42D9" w:rsidP="0029264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6A07BA" w:rsidRDefault="006A07BA" w:rsidP="006A07BA">
            <w:pPr>
              <w:rPr>
                <w:lang w:val="hr-HR"/>
              </w:rPr>
            </w:pPr>
            <w:r>
              <w:rPr>
                <w:lang w:val="hr-HR"/>
              </w:rPr>
              <w:t xml:space="preserve">Zapisničari i informatičari OPSZG i OPSST </w:t>
            </w:r>
          </w:p>
          <w:p w:rsidR="006A07BA" w:rsidRDefault="006A07BA" w:rsidP="006A07BA">
            <w:pPr>
              <w:rPr>
                <w:lang w:val="hr-HR"/>
              </w:rPr>
            </w:pPr>
          </w:p>
          <w:p w:rsidR="006A07BA" w:rsidRDefault="006A07BA" w:rsidP="006A07BA">
            <w:pPr>
              <w:rPr>
                <w:lang w:val="hr-HR"/>
              </w:rPr>
            </w:pPr>
            <w:r>
              <w:rPr>
                <w:lang w:val="hr-HR"/>
              </w:rPr>
              <w:t>Prekršajni suci</w:t>
            </w:r>
          </w:p>
          <w:p w:rsidR="004D42D9" w:rsidRDefault="004D42D9" w:rsidP="00CE16F0">
            <w:pPr>
              <w:rPr>
                <w:lang w:val="hr-HR"/>
              </w:rPr>
            </w:pPr>
          </w:p>
          <w:p w:rsidR="004D42D9" w:rsidRDefault="004D42D9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rPr>
          <w:trHeight w:val="636"/>
        </w:trPr>
        <w:tc>
          <w:tcPr>
            <w:tcW w:w="3084" w:type="dxa"/>
            <w:vMerge/>
            <w:shd w:val="clear" w:color="auto" w:fill="FBD4B4" w:themeFill="accent6" w:themeFillTint="66"/>
          </w:tcPr>
          <w:p w:rsidR="004D42D9" w:rsidRDefault="004D42D9" w:rsidP="003C48E3">
            <w:pPr>
              <w:rPr>
                <w:b/>
                <w:lang w:val="hr-HR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D42D9" w:rsidRDefault="004D42D9" w:rsidP="0029264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47. </w:t>
            </w:r>
            <w:proofErr w:type="spellStart"/>
            <w:r>
              <w:rPr>
                <w:b/>
                <w:lang w:val="hr-HR"/>
              </w:rPr>
              <w:t>SupraNova</w:t>
            </w:r>
            <w:proofErr w:type="spellEnd"/>
            <w:r>
              <w:rPr>
                <w:b/>
                <w:lang w:val="hr-HR"/>
              </w:rPr>
              <w:t xml:space="preserve"> – odabir, indeksiranje i objava sudskih odluka za Portal SP</w:t>
            </w:r>
          </w:p>
          <w:p w:rsidR="004D42D9" w:rsidRDefault="004D42D9" w:rsidP="0029264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4D42D9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 xml:space="preserve">Suci Uredništva RC Sudske prakse </w:t>
            </w:r>
          </w:p>
          <w:p w:rsidR="004D42D9" w:rsidRDefault="004D42D9" w:rsidP="00CE16F0">
            <w:pPr>
              <w:rPr>
                <w:lang w:val="hr-HR"/>
              </w:rPr>
            </w:pPr>
            <w:r>
              <w:rPr>
                <w:lang w:val="hr-HR"/>
              </w:rPr>
              <w:t>Savjetnici koji indeksiraju odluke na općinskim i županijskim sudovima</w:t>
            </w:r>
          </w:p>
          <w:p w:rsidR="004D42D9" w:rsidRDefault="004D42D9" w:rsidP="00CE16F0">
            <w:pPr>
              <w:rPr>
                <w:lang w:val="hr-HR"/>
              </w:rPr>
            </w:pPr>
          </w:p>
        </w:tc>
      </w:tr>
      <w:tr w:rsidR="004D42D9" w:rsidRPr="00621903" w:rsidTr="004D42D9">
        <w:trPr>
          <w:trHeight w:val="406"/>
        </w:trPr>
        <w:tc>
          <w:tcPr>
            <w:tcW w:w="3084" w:type="dxa"/>
            <w:vMerge/>
            <w:shd w:val="clear" w:color="auto" w:fill="FBD4B4" w:themeFill="accent6" w:themeFillTint="66"/>
          </w:tcPr>
          <w:p w:rsidR="004D42D9" w:rsidRPr="00621903" w:rsidRDefault="004D42D9" w:rsidP="003C48E3">
            <w:pPr>
              <w:rPr>
                <w:b/>
                <w:lang w:val="hr-HR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D42D9" w:rsidRPr="00FD2EC7" w:rsidRDefault="004D42D9" w:rsidP="008A3833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</w:rPr>
              <w:t xml:space="preserve">48. </w:t>
            </w:r>
            <w:proofErr w:type="spellStart"/>
            <w:r w:rsidRPr="00FD2EC7">
              <w:rPr>
                <w:b/>
              </w:rPr>
              <w:t>Aktualna</w:t>
            </w:r>
            <w:proofErr w:type="spellEnd"/>
            <w:r w:rsidRPr="00FD2EC7">
              <w:rPr>
                <w:b/>
              </w:rPr>
              <w:t xml:space="preserve"> </w:t>
            </w:r>
            <w:proofErr w:type="spellStart"/>
            <w:r w:rsidRPr="00FD2EC7">
              <w:rPr>
                <w:b/>
              </w:rPr>
              <w:t>pitanja</w:t>
            </w:r>
            <w:proofErr w:type="spellEnd"/>
            <w:r w:rsidRPr="00FD2EC7">
              <w:rPr>
                <w:b/>
              </w:rPr>
              <w:t xml:space="preserve"> </w:t>
            </w:r>
            <w:proofErr w:type="spellStart"/>
            <w:r w:rsidRPr="00FD2EC7">
              <w:rPr>
                <w:b/>
              </w:rPr>
              <w:t>zk</w:t>
            </w:r>
            <w:proofErr w:type="spellEnd"/>
            <w:r w:rsidRPr="00FD2EC7">
              <w:rPr>
                <w:b/>
              </w:rPr>
              <w:t xml:space="preserve"> </w:t>
            </w:r>
            <w:proofErr w:type="spellStart"/>
            <w:r w:rsidRPr="00FD2EC7">
              <w:rPr>
                <w:b/>
              </w:rPr>
              <w:t>prava</w:t>
            </w:r>
            <w:proofErr w:type="spellEnd"/>
            <w:r w:rsidRPr="00FD2EC7">
              <w:rPr>
                <w:b/>
              </w:rPr>
              <w:t xml:space="preserve"> – </w:t>
            </w:r>
            <w:proofErr w:type="spellStart"/>
            <w:r w:rsidRPr="00FD2EC7">
              <w:rPr>
                <w:b/>
              </w:rPr>
              <w:t>edukacija</w:t>
            </w:r>
            <w:proofErr w:type="spellEnd"/>
            <w:r w:rsidRPr="00FD2EC7">
              <w:rPr>
                <w:b/>
              </w:rPr>
              <w:t xml:space="preserve"> </w:t>
            </w:r>
            <w:proofErr w:type="spellStart"/>
            <w:r w:rsidRPr="00FD2EC7">
              <w:rPr>
                <w:b/>
              </w:rPr>
              <w:t>zk</w:t>
            </w:r>
            <w:proofErr w:type="spellEnd"/>
            <w:r w:rsidRPr="00FD2EC7">
              <w:rPr>
                <w:b/>
              </w:rPr>
              <w:t xml:space="preserve"> </w:t>
            </w:r>
            <w:proofErr w:type="spellStart"/>
            <w:r w:rsidRPr="00FD2EC7">
              <w:rPr>
                <w:b/>
              </w:rPr>
              <w:t>referenata</w:t>
            </w:r>
            <w:proofErr w:type="spellEnd"/>
          </w:p>
          <w:p w:rsidR="004D42D9" w:rsidRPr="00FD2EC7" w:rsidRDefault="004D42D9" w:rsidP="000C10E5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FD2EC7">
              <w:rPr>
                <w:b/>
                <w:lang w:val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D42D9" w:rsidRPr="003D4E57" w:rsidRDefault="004D42D9" w:rsidP="00CE16F0">
            <w:proofErr w:type="spellStart"/>
            <w:r w:rsidRPr="003D4E57">
              <w:t>Ovlašteni</w:t>
            </w:r>
            <w:proofErr w:type="spellEnd"/>
            <w:r w:rsidRPr="003D4E57">
              <w:t xml:space="preserve"> </w:t>
            </w:r>
            <w:proofErr w:type="spellStart"/>
            <w:r w:rsidRPr="003D4E57">
              <w:t>zk</w:t>
            </w:r>
            <w:proofErr w:type="spellEnd"/>
            <w:r w:rsidRPr="003D4E57">
              <w:t xml:space="preserve"> </w:t>
            </w:r>
            <w:proofErr w:type="spellStart"/>
            <w:r w:rsidRPr="003D4E57">
              <w:t>referenti</w:t>
            </w:r>
            <w:proofErr w:type="spellEnd"/>
          </w:p>
        </w:tc>
      </w:tr>
      <w:tr w:rsidR="004D42D9" w:rsidRPr="00621903" w:rsidTr="004D42D9">
        <w:trPr>
          <w:trHeight w:val="551"/>
        </w:trPr>
        <w:tc>
          <w:tcPr>
            <w:tcW w:w="3084" w:type="dxa"/>
            <w:vMerge/>
            <w:shd w:val="clear" w:color="auto" w:fill="FBD4B4" w:themeFill="accent6" w:themeFillTint="66"/>
          </w:tcPr>
          <w:p w:rsidR="004D42D9" w:rsidRPr="00621903" w:rsidRDefault="004D42D9" w:rsidP="00FB74BC">
            <w:pPr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AA4DC4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hr-HR"/>
              </w:rPr>
              <w:t xml:space="preserve">49. </w:t>
            </w:r>
            <w:proofErr w:type="spellStart"/>
            <w:r>
              <w:rPr>
                <w:b/>
              </w:rPr>
              <w:t>Primjena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korištenje</w:t>
            </w:r>
            <w:proofErr w:type="spellEnd"/>
            <w:r>
              <w:rPr>
                <w:b/>
              </w:rPr>
              <w:t xml:space="preserve"> CTS-a </w:t>
            </w:r>
          </w:p>
          <w:p w:rsidR="004D42D9" w:rsidRPr="00FB1A45" w:rsidRDefault="004D42D9" w:rsidP="00AA4DC4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28" w:type="dxa"/>
          </w:tcPr>
          <w:p w:rsidR="004D42D9" w:rsidRDefault="004D42D9" w:rsidP="00CE16F0">
            <w:proofErr w:type="spellStart"/>
            <w:r w:rsidRPr="003D4E57">
              <w:t>Službenici</w:t>
            </w:r>
            <w:proofErr w:type="spellEnd"/>
            <w:r w:rsidRPr="003D4E57">
              <w:t xml:space="preserve"> u </w:t>
            </w:r>
            <w:proofErr w:type="spellStart"/>
            <w:r w:rsidRPr="003D4E57">
              <w:t>državnim</w:t>
            </w:r>
            <w:proofErr w:type="spellEnd"/>
            <w:r w:rsidRPr="003D4E57">
              <w:t xml:space="preserve"> </w:t>
            </w:r>
            <w:proofErr w:type="spellStart"/>
            <w:r w:rsidRPr="003D4E57">
              <w:t>odvjetništvima</w:t>
            </w:r>
            <w:proofErr w:type="spellEnd"/>
            <w:r w:rsidRPr="003D4E57">
              <w:t xml:space="preserve"> </w:t>
            </w:r>
            <w:proofErr w:type="spellStart"/>
            <w:r w:rsidRPr="003D4E57">
              <w:t>i</w:t>
            </w:r>
            <w:proofErr w:type="spellEnd"/>
            <w:r w:rsidRPr="003D4E57">
              <w:t xml:space="preserve"> </w:t>
            </w:r>
            <w:proofErr w:type="spellStart"/>
            <w:r w:rsidRPr="003D4E57">
              <w:t>zamjenici</w:t>
            </w:r>
            <w:proofErr w:type="spellEnd"/>
          </w:p>
        </w:tc>
      </w:tr>
      <w:tr w:rsidR="004D42D9" w:rsidRPr="00621903" w:rsidTr="004D42D9">
        <w:trPr>
          <w:trHeight w:val="559"/>
        </w:trPr>
        <w:tc>
          <w:tcPr>
            <w:tcW w:w="3084" w:type="dxa"/>
            <w:vMerge/>
            <w:shd w:val="clear" w:color="auto" w:fill="FBD4B4" w:themeFill="accent6" w:themeFillTint="66"/>
          </w:tcPr>
          <w:p w:rsidR="004D42D9" w:rsidRPr="00621903" w:rsidRDefault="004D42D9" w:rsidP="00FB74BC">
            <w:pPr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Default="004D42D9" w:rsidP="00AA4DC4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50. Osposobljavanje stručnih  osoba za rukovanje opremom za audio-video snimanje dokazne ili druge radnje u prethodnom i kaznenom postupku</w:t>
            </w:r>
          </w:p>
          <w:p w:rsidR="004D42D9" w:rsidRPr="00CE39D5" w:rsidRDefault="004D42D9" w:rsidP="00AA4DC4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5528" w:type="dxa"/>
          </w:tcPr>
          <w:p w:rsidR="004D42D9" w:rsidRDefault="004D42D9" w:rsidP="00CE16F0">
            <w:pPr>
              <w:rPr>
                <w:lang w:val="hr-HR"/>
              </w:rPr>
            </w:pPr>
            <w:r w:rsidRPr="006438E8">
              <w:rPr>
                <w:lang w:val="hr-HR"/>
              </w:rPr>
              <w:t>Službenici u državnim odvjetništvima i zamjenici</w:t>
            </w:r>
          </w:p>
        </w:tc>
      </w:tr>
      <w:tr w:rsidR="004D42D9" w:rsidRPr="00621903" w:rsidTr="004D42D9">
        <w:trPr>
          <w:trHeight w:val="540"/>
        </w:trPr>
        <w:tc>
          <w:tcPr>
            <w:tcW w:w="3084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4D42D9" w:rsidRPr="00C74F83" w:rsidRDefault="004D42D9" w:rsidP="003C48E3">
            <w:pPr>
              <w:rPr>
                <w:b/>
                <w:color w:val="FF0000"/>
                <w:lang w:val="hr-HR"/>
              </w:rPr>
            </w:pPr>
            <w:r>
              <w:rPr>
                <w:b/>
                <w:lang w:val="hr-HR"/>
              </w:rPr>
              <w:t xml:space="preserve">8. </w:t>
            </w:r>
            <w:r w:rsidRPr="00E04C64">
              <w:rPr>
                <w:b/>
                <w:lang w:val="hr-HR"/>
              </w:rPr>
              <w:t>VJEŠTINE</w:t>
            </w:r>
          </w:p>
        </w:tc>
        <w:tc>
          <w:tcPr>
            <w:tcW w:w="5104" w:type="dxa"/>
          </w:tcPr>
          <w:p w:rsidR="004D42D9" w:rsidRPr="000A4C31" w:rsidRDefault="004D42D9" w:rsidP="00FF5690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51. Komunikacijske vještine</w:t>
            </w:r>
          </w:p>
        </w:tc>
        <w:tc>
          <w:tcPr>
            <w:tcW w:w="5528" w:type="dxa"/>
          </w:tcPr>
          <w:p w:rsidR="004D42D9" w:rsidRPr="00621903" w:rsidRDefault="004D42D9" w:rsidP="00CE16F0">
            <w:pPr>
              <w:rPr>
                <w:lang w:val="hr-HR"/>
              </w:rPr>
            </w:pPr>
            <w:r w:rsidRPr="006438E8">
              <w:rPr>
                <w:lang w:val="hr-HR"/>
              </w:rPr>
              <w:t>Svi pravosudni dužnosnici</w:t>
            </w:r>
          </w:p>
        </w:tc>
      </w:tr>
      <w:tr w:rsidR="004D42D9" w:rsidRPr="00621903" w:rsidTr="004D42D9">
        <w:trPr>
          <w:trHeight w:val="540"/>
        </w:trPr>
        <w:tc>
          <w:tcPr>
            <w:tcW w:w="3084" w:type="dxa"/>
            <w:vMerge/>
            <w:shd w:val="clear" w:color="auto" w:fill="D6E3BC" w:themeFill="accent3" w:themeFillTint="66"/>
          </w:tcPr>
          <w:p w:rsidR="004D42D9" w:rsidRPr="00621903" w:rsidRDefault="004D42D9" w:rsidP="003C48E3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Pr="00E04C64" w:rsidRDefault="004D42D9" w:rsidP="00FF5690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52. Primjena etičkog kodeksa</w:t>
            </w:r>
          </w:p>
        </w:tc>
        <w:tc>
          <w:tcPr>
            <w:tcW w:w="5528" w:type="dxa"/>
          </w:tcPr>
          <w:p w:rsidR="004D42D9" w:rsidRPr="00621903" w:rsidRDefault="004D42D9" w:rsidP="00CE16F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Suci </w:t>
            </w:r>
          </w:p>
        </w:tc>
      </w:tr>
      <w:tr w:rsidR="004D42D9" w:rsidRPr="00621903" w:rsidTr="004D42D9">
        <w:trPr>
          <w:trHeight w:val="540"/>
        </w:trPr>
        <w:tc>
          <w:tcPr>
            <w:tcW w:w="3084" w:type="dxa"/>
            <w:vMerge/>
            <w:shd w:val="clear" w:color="auto" w:fill="D6E3BC" w:themeFill="accent3" w:themeFillTint="66"/>
          </w:tcPr>
          <w:p w:rsidR="004D42D9" w:rsidRPr="00621903" w:rsidRDefault="004D42D9" w:rsidP="003C48E3">
            <w:pPr>
              <w:rPr>
                <w:b/>
                <w:lang w:val="hr-HR"/>
              </w:rPr>
            </w:pPr>
          </w:p>
        </w:tc>
        <w:tc>
          <w:tcPr>
            <w:tcW w:w="5104" w:type="dxa"/>
          </w:tcPr>
          <w:p w:rsidR="004D42D9" w:rsidRPr="00E04C64" w:rsidRDefault="004D42D9" w:rsidP="00FF5690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53. Razvijanje vještina za rješavanje sporova na alternativan način</w:t>
            </w:r>
          </w:p>
        </w:tc>
        <w:tc>
          <w:tcPr>
            <w:tcW w:w="5528" w:type="dxa"/>
          </w:tcPr>
          <w:p w:rsidR="004D42D9" w:rsidRPr="005F4388" w:rsidRDefault="004D42D9" w:rsidP="00CE16F0">
            <w:pPr>
              <w:rPr>
                <w:lang w:val="hr-HR"/>
              </w:rPr>
            </w:pPr>
            <w:r w:rsidRPr="005F4388">
              <w:rPr>
                <w:lang w:val="hr-HR"/>
              </w:rPr>
              <w:t>Suci prvog stupnja (općinski i trgovački)</w:t>
            </w:r>
          </w:p>
          <w:p w:rsidR="004D42D9" w:rsidRPr="005F4388" w:rsidRDefault="004D42D9" w:rsidP="00CE16F0">
            <w:pPr>
              <w:jc w:val="both"/>
              <w:rPr>
                <w:lang w:val="hr-HR"/>
              </w:rPr>
            </w:pPr>
          </w:p>
        </w:tc>
      </w:tr>
    </w:tbl>
    <w:p w:rsidR="006C1845" w:rsidRDefault="006C1845">
      <w:pPr>
        <w:rPr>
          <w:lang w:val="hr-HR"/>
        </w:rPr>
      </w:pPr>
    </w:p>
    <w:p w:rsidR="004535E2" w:rsidRPr="00621903" w:rsidRDefault="004535E2">
      <w:pPr>
        <w:rPr>
          <w:lang w:val="hr-HR"/>
        </w:rPr>
      </w:pPr>
    </w:p>
    <w:p w:rsidR="00815088" w:rsidRPr="00621903" w:rsidRDefault="00815088">
      <w:pPr>
        <w:rPr>
          <w:lang w:val="hr-HR"/>
        </w:rPr>
      </w:pPr>
    </w:p>
    <w:p w:rsidR="00815088" w:rsidRPr="00621903" w:rsidRDefault="00815088" w:rsidP="00815088">
      <w:pPr>
        <w:rPr>
          <w:lang w:val="hr-HR"/>
        </w:rPr>
      </w:pPr>
      <w:r w:rsidRPr="00621903">
        <w:rPr>
          <w:lang w:val="hr-HR"/>
        </w:rPr>
        <w:t xml:space="preserve">Napomena: </w:t>
      </w:r>
    </w:p>
    <w:p w:rsidR="00815088" w:rsidRPr="00621903" w:rsidRDefault="00815088" w:rsidP="00815088">
      <w:pPr>
        <w:rPr>
          <w:lang w:val="hr-HR"/>
        </w:rPr>
      </w:pPr>
      <w:r w:rsidRPr="00621903">
        <w:rPr>
          <w:lang w:val="hr-HR"/>
        </w:rPr>
        <w:t>*Program Pravosudne akademije će se provoditi u skladu s osiguranim financijskim sredstvima</w:t>
      </w:r>
      <w:r w:rsidR="00967EF6">
        <w:rPr>
          <w:lang w:val="hr-HR"/>
        </w:rPr>
        <w:t xml:space="preserve"> i </w:t>
      </w:r>
      <w:r w:rsidR="00E83B6B">
        <w:rPr>
          <w:lang w:val="hr-HR"/>
        </w:rPr>
        <w:t>normativnim aktivnostima Ministarstva pravosuđa</w:t>
      </w:r>
      <w:r w:rsidRPr="00621903">
        <w:rPr>
          <w:lang w:val="hr-HR"/>
        </w:rPr>
        <w:t>.</w:t>
      </w:r>
    </w:p>
    <w:p w:rsidR="00815088" w:rsidRDefault="00815088">
      <w:pPr>
        <w:rPr>
          <w:lang w:val="hr-HR"/>
        </w:rPr>
      </w:pPr>
      <w:r w:rsidRPr="00621903">
        <w:rPr>
          <w:lang w:val="hr-HR"/>
        </w:rPr>
        <w:t>**Pravosudna akademija zadržava pravo izmjene i dopune Programa.</w:t>
      </w:r>
    </w:p>
    <w:p w:rsidR="006B0B09" w:rsidRDefault="006B0B09">
      <w:pPr>
        <w:rPr>
          <w:lang w:val="hr-HR"/>
        </w:rPr>
      </w:pPr>
    </w:p>
    <w:p w:rsidR="006B0B09" w:rsidRDefault="006B0B09">
      <w:pPr>
        <w:rPr>
          <w:lang w:val="hr-HR"/>
        </w:rPr>
      </w:pPr>
    </w:p>
    <w:p w:rsidR="006B0B09" w:rsidRDefault="006B0B09">
      <w:pPr>
        <w:rPr>
          <w:lang w:val="hr-HR"/>
        </w:rPr>
      </w:pPr>
    </w:p>
    <w:p w:rsidR="006B0B09" w:rsidRDefault="006B0B09" w:rsidP="006B0B09">
      <w:pPr>
        <w:rPr>
          <w:lang w:val="hr-HR"/>
        </w:rPr>
      </w:pPr>
    </w:p>
    <w:p w:rsidR="006B0B09" w:rsidRDefault="006B0B09" w:rsidP="006B0B09">
      <w:pPr>
        <w:rPr>
          <w:lang w:val="hr-HR"/>
        </w:rPr>
      </w:pPr>
    </w:p>
    <w:p w:rsidR="006B0B09" w:rsidRDefault="006B0B09" w:rsidP="006B0B09">
      <w:pPr>
        <w:rPr>
          <w:lang w:val="hr-HR"/>
        </w:rPr>
      </w:pPr>
    </w:p>
    <w:p w:rsidR="006B0B09" w:rsidRDefault="006B0B09" w:rsidP="006B0B09">
      <w:pPr>
        <w:rPr>
          <w:lang w:val="hr-HR"/>
        </w:rPr>
      </w:pPr>
    </w:p>
    <w:p w:rsidR="006B0B09" w:rsidRDefault="006B0B09" w:rsidP="006B0B09">
      <w:pPr>
        <w:rPr>
          <w:lang w:val="hr-HR"/>
        </w:rPr>
      </w:pPr>
    </w:p>
    <w:p w:rsidR="006B0B09" w:rsidRDefault="006B0B09" w:rsidP="006B0B09">
      <w:pPr>
        <w:rPr>
          <w:lang w:val="hr-HR"/>
        </w:rPr>
      </w:pPr>
    </w:p>
    <w:p w:rsidR="006B0B09" w:rsidRDefault="006B0B09" w:rsidP="006B0B09">
      <w:pPr>
        <w:rPr>
          <w:lang w:val="hr-HR"/>
        </w:rPr>
      </w:pPr>
    </w:p>
    <w:p w:rsidR="006B0B09" w:rsidRDefault="006B0B09" w:rsidP="006B0B09">
      <w:pPr>
        <w:rPr>
          <w:lang w:val="hr-HR"/>
        </w:rPr>
      </w:pPr>
    </w:p>
    <w:p w:rsidR="006B0B09" w:rsidRDefault="006B0B09" w:rsidP="006B0B09">
      <w:pPr>
        <w:rPr>
          <w:lang w:val="hr-HR"/>
        </w:rPr>
      </w:pPr>
    </w:p>
    <w:p w:rsidR="006B0B09" w:rsidRDefault="006B0B09" w:rsidP="006B0B09">
      <w:pPr>
        <w:rPr>
          <w:lang w:val="hr-HR"/>
        </w:rPr>
      </w:pPr>
    </w:p>
    <w:sectPr w:rsidR="006B0B09" w:rsidSect="004535E2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92" w:rsidRDefault="00A25F92" w:rsidP="00CD4237">
      <w:r>
        <w:separator/>
      </w:r>
    </w:p>
  </w:endnote>
  <w:endnote w:type="continuationSeparator" w:id="0">
    <w:p w:rsidR="00A25F92" w:rsidRDefault="00A25F92" w:rsidP="00CD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681984"/>
      <w:docPartObj>
        <w:docPartGallery w:val="Page Numbers (Bottom of Page)"/>
        <w:docPartUnique/>
      </w:docPartObj>
    </w:sdtPr>
    <w:sdtEndPr/>
    <w:sdtContent>
      <w:p w:rsidR="00570AB6" w:rsidRDefault="00570AB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6F8" w:rsidRPr="003B36F8">
          <w:rPr>
            <w:noProof/>
            <w:lang w:val="hr-HR"/>
          </w:rPr>
          <w:t>9</w:t>
        </w:r>
        <w:r>
          <w:fldChar w:fldCharType="end"/>
        </w:r>
      </w:p>
    </w:sdtContent>
  </w:sdt>
  <w:p w:rsidR="00570AB6" w:rsidRDefault="00570A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92" w:rsidRDefault="00A25F92" w:rsidP="00CD4237">
      <w:r>
        <w:separator/>
      </w:r>
    </w:p>
  </w:footnote>
  <w:footnote w:type="continuationSeparator" w:id="0">
    <w:p w:rsidR="00A25F92" w:rsidRDefault="00A25F92" w:rsidP="00CD4237">
      <w:r>
        <w:continuationSeparator/>
      </w:r>
    </w:p>
  </w:footnote>
  <w:footnote w:id="1">
    <w:p w:rsidR="004D42D9" w:rsidRPr="000749E5" w:rsidRDefault="004D42D9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>
        <w:t>Nazivom</w:t>
      </w:r>
      <w:proofErr w:type="spellEnd"/>
      <w:r>
        <w:t xml:space="preserve"> se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s </w:t>
      </w:r>
      <w:proofErr w:type="spellStart"/>
      <w:r>
        <w:t>naznačenom</w:t>
      </w:r>
      <w:proofErr w:type="spellEnd"/>
      <w:r>
        <w:t xml:space="preserve"> </w:t>
      </w:r>
      <w:proofErr w:type="spellStart"/>
      <w:r>
        <w:t>ciljnom</w:t>
      </w:r>
      <w:proofErr w:type="spellEnd"/>
      <w:r>
        <w:t xml:space="preserve"> </w:t>
      </w:r>
      <w:proofErr w:type="spellStart"/>
      <w:r>
        <w:t>skupinom</w:t>
      </w:r>
      <w:proofErr w:type="spellEnd"/>
      <w:r>
        <w:t xml:space="preserve"> </w:t>
      </w:r>
      <w:proofErr w:type="spellStart"/>
      <w:r>
        <w:t>podrazumijevaju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</w:t>
      </w:r>
      <w:proofErr w:type="spellStart"/>
      <w:r>
        <w:rPr>
          <w:lang w:val="hr-HR"/>
        </w:rPr>
        <w:t>amjenici</w:t>
      </w:r>
      <w:proofErr w:type="spellEnd"/>
      <w:r>
        <w:rPr>
          <w:lang w:val="hr-HR"/>
        </w:rPr>
        <w:t xml:space="preserve"> državnih odvjetnika te </w:t>
      </w:r>
      <w:proofErr w:type="spellStart"/>
      <w:r>
        <w:rPr>
          <w:lang w:val="hr-HR"/>
        </w:rPr>
        <w:t>državnoodvjetnički</w:t>
      </w:r>
      <w:proofErr w:type="spellEnd"/>
      <w:r>
        <w:rPr>
          <w:lang w:val="hr-HR"/>
        </w:rPr>
        <w:t xml:space="preserve"> savjetnici </w:t>
      </w:r>
    </w:p>
  </w:footnote>
  <w:footnote w:id="2">
    <w:p w:rsidR="004D42D9" w:rsidRPr="007F727A" w:rsidRDefault="004D42D9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>
        <w:t>Nazivom</w:t>
      </w:r>
      <w:proofErr w:type="spellEnd"/>
      <w:r>
        <w:t xml:space="preserve"> se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s </w:t>
      </w:r>
      <w:proofErr w:type="spellStart"/>
      <w:r>
        <w:t>naznačenom</w:t>
      </w:r>
      <w:proofErr w:type="spellEnd"/>
      <w:r>
        <w:t xml:space="preserve"> </w:t>
      </w:r>
      <w:proofErr w:type="spellStart"/>
      <w:r>
        <w:t>ciljnom</w:t>
      </w:r>
      <w:proofErr w:type="spellEnd"/>
      <w:r>
        <w:t xml:space="preserve"> </w:t>
      </w:r>
      <w:proofErr w:type="spellStart"/>
      <w:r>
        <w:t>skupinom</w:t>
      </w:r>
      <w:proofErr w:type="spellEnd"/>
      <w:r>
        <w:t xml:space="preserve"> </w:t>
      </w:r>
      <w:proofErr w:type="spellStart"/>
      <w:r>
        <w:t>podrazumijvaju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</w:t>
      </w:r>
      <w:proofErr w:type="spellStart"/>
      <w:r>
        <w:rPr>
          <w:lang w:val="hr-HR"/>
        </w:rPr>
        <w:t>pćinski</w:t>
      </w:r>
      <w:proofErr w:type="spellEnd"/>
      <w:r>
        <w:rPr>
          <w:lang w:val="hr-HR"/>
        </w:rPr>
        <w:t xml:space="preserve"> suci koji rade na prekršajnim predmetima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72A"/>
    <w:multiLevelType w:val="hybridMultilevel"/>
    <w:tmpl w:val="7E4E1782"/>
    <w:lvl w:ilvl="0" w:tplc="4552F1C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549E"/>
    <w:multiLevelType w:val="hybridMultilevel"/>
    <w:tmpl w:val="9C96AE8C"/>
    <w:lvl w:ilvl="0" w:tplc="D268895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65CF"/>
    <w:multiLevelType w:val="hybridMultilevel"/>
    <w:tmpl w:val="CDB0730C"/>
    <w:lvl w:ilvl="0" w:tplc="1FB60B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4D9"/>
    <w:multiLevelType w:val="hybridMultilevel"/>
    <w:tmpl w:val="667C1148"/>
    <w:lvl w:ilvl="0" w:tplc="7D34946C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22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7D98"/>
    <w:multiLevelType w:val="hybridMultilevel"/>
    <w:tmpl w:val="19A2C872"/>
    <w:lvl w:ilvl="0" w:tplc="5E5A162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7CB3"/>
    <w:multiLevelType w:val="hybridMultilevel"/>
    <w:tmpl w:val="6478EE9A"/>
    <w:lvl w:ilvl="0" w:tplc="A3E2BB1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4AC9"/>
    <w:multiLevelType w:val="hybridMultilevel"/>
    <w:tmpl w:val="A32A303C"/>
    <w:lvl w:ilvl="0" w:tplc="DF901A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D458F"/>
    <w:multiLevelType w:val="hybridMultilevel"/>
    <w:tmpl w:val="825C90A6"/>
    <w:lvl w:ilvl="0" w:tplc="CF3E19A2">
      <w:start w:val="1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82992"/>
    <w:multiLevelType w:val="hybridMultilevel"/>
    <w:tmpl w:val="076893AA"/>
    <w:lvl w:ilvl="0" w:tplc="2062A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7537D"/>
    <w:multiLevelType w:val="hybridMultilevel"/>
    <w:tmpl w:val="D118107A"/>
    <w:lvl w:ilvl="0" w:tplc="D312EF8E">
      <w:start w:val="33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52CD586F"/>
    <w:multiLevelType w:val="hybridMultilevel"/>
    <w:tmpl w:val="95DEF064"/>
    <w:lvl w:ilvl="0" w:tplc="2708CE4A">
      <w:start w:val="20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3C590A"/>
    <w:multiLevelType w:val="hybridMultilevel"/>
    <w:tmpl w:val="41C46EB6"/>
    <w:lvl w:ilvl="0" w:tplc="179616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C0D8F"/>
    <w:multiLevelType w:val="hybridMultilevel"/>
    <w:tmpl w:val="CE041D0C"/>
    <w:lvl w:ilvl="0" w:tplc="7E668F5E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4395B"/>
    <w:multiLevelType w:val="hybridMultilevel"/>
    <w:tmpl w:val="0E1CA4B2"/>
    <w:lvl w:ilvl="0" w:tplc="D8D4B98C">
      <w:start w:val="4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84C35"/>
    <w:multiLevelType w:val="hybridMultilevel"/>
    <w:tmpl w:val="911A0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2226B"/>
    <w:multiLevelType w:val="hybridMultilevel"/>
    <w:tmpl w:val="69EAC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21067"/>
    <w:multiLevelType w:val="hybridMultilevel"/>
    <w:tmpl w:val="504E1E7A"/>
    <w:lvl w:ilvl="0" w:tplc="D938C19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7F7A23"/>
    <w:multiLevelType w:val="hybridMultilevel"/>
    <w:tmpl w:val="D1D226C4"/>
    <w:lvl w:ilvl="0" w:tplc="DE04E718">
      <w:start w:val="3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A07D95"/>
    <w:multiLevelType w:val="hybridMultilevel"/>
    <w:tmpl w:val="34D641FE"/>
    <w:lvl w:ilvl="0" w:tplc="333ABB6E">
      <w:numFmt w:val="bullet"/>
      <w:lvlText w:val="-"/>
      <w:lvlJc w:val="left"/>
      <w:pPr>
        <w:ind w:left="1428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A182C8D"/>
    <w:multiLevelType w:val="hybridMultilevel"/>
    <w:tmpl w:val="7324CECE"/>
    <w:lvl w:ilvl="0" w:tplc="45A429B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17"/>
  </w:num>
  <w:num w:numId="9">
    <w:abstractNumId w:val="13"/>
  </w:num>
  <w:num w:numId="10">
    <w:abstractNumId w:val="20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  <w:num w:numId="16">
    <w:abstractNumId w:val="18"/>
  </w:num>
  <w:num w:numId="17">
    <w:abstractNumId w:val="15"/>
  </w:num>
  <w:num w:numId="18">
    <w:abstractNumId w:val="16"/>
  </w:num>
  <w:num w:numId="19">
    <w:abstractNumId w:val="14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E2"/>
    <w:rsid w:val="00007881"/>
    <w:rsid w:val="00010357"/>
    <w:rsid w:val="00014978"/>
    <w:rsid w:val="00020D2D"/>
    <w:rsid w:val="00021AB3"/>
    <w:rsid w:val="000325B9"/>
    <w:rsid w:val="000365BF"/>
    <w:rsid w:val="000445A7"/>
    <w:rsid w:val="0005279E"/>
    <w:rsid w:val="00063B4C"/>
    <w:rsid w:val="000749E5"/>
    <w:rsid w:val="00090BBC"/>
    <w:rsid w:val="00094B46"/>
    <w:rsid w:val="000A2B29"/>
    <w:rsid w:val="000A4C31"/>
    <w:rsid w:val="000A6DBB"/>
    <w:rsid w:val="000A7C24"/>
    <w:rsid w:val="000A7DEF"/>
    <w:rsid w:val="000B5CD6"/>
    <w:rsid w:val="000C10E5"/>
    <w:rsid w:val="000D7841"/>
    <w:rsid w:val="000E4AAD"/>
    <w:rsid w:val="000E5350"/>
    <w:rsid w:val="000F1FD4"/>
    <w:rsid w:val="000F3DCF"/>
    <w:rsid w:val="001215FD"/>
    <w:rsid w:val="00134E6B"/>
    <w:rsid w:val="00141484"/>
    <w:rsid w:val="00155947"/>
    <w:rsid w:val="001604C7"/>
    <w:rsid w:val="00161769"/>
    <w:rsid w:val="00170600"/>
    <w:rsid w:val="00177DB6"/>
    <w:rsid w:val="00181031"/>
    <w:rsid w:val="00181521"/>
    <w:rsid w:val="00193476"/>
    <w:rsid w:val="00193974"/>
    <w:rsid w:val="00194D59"/>
    <w:rsid w:val="001A1C2D"/>
    <w:rsid w:val="001B27C7"/>
    <w:rsid w:val="001B357A"/>
    <w:rsid w:val="001D02FD"/>
    <w:rsid w:val="001D28AA"/>
    <w:rsid w:val="001D3078"/>
    <w:rsid w:val="001D4509"/>
    <w:rsid w:val="001D7E4D"/>
    <w:rsid w:val="001E00C3"/>
    <w:rsid w:val="001E4B21"/>
    <w:rsid w:val="001F5133"/>
    <w:rsid w:val="00207D42"/>
    <w:rsid w:val="00217183"/>
    <w:rsid w:val="00222AC3"/>
    <w:rsid w:val="002275C2"/>
    <w:rsid w:val="00231768"/>
    <w:rsid w:val="00247E1D"/>
    <w:rsid w:val="00255874"/>
    <w:rsid w:val="0029172F"/>
    <w:rsid w:val="00292642"/>
    <w:rsid w:val="002956A0"/>
    <w:rsid w:val="002A4E0C"/>
    <w:rsid w:val="002B4857"/>
    <w:rsid w:val="002C0CF3"/>
    <w:rsid w:val="002C1599"/>
    <w:rsid w:val="002D72A9"/>
    <w:rsid w:val="002E3CEC"/>
    <w:rsid w:val="002E40C8"/>
    <w:rsid w:val="002E443B"/>
    <w:rsid w:val="00303333"/>
    <w:rsid w:val="0030573D"/>
    <w:rsid w:val="00305F58"/>
    <w:rsid w:val="0032078C"/>
    <w:rsid w:val="003467B5"/>
    <w:rsid w:val="00346C09"/>
    <w:rsid w:val="003604EB"/>
    <w:rsid w:val="003632C6"/>
    <w:rsid w:val="00364EF9"/>
    <w:rsid w:val="003770AA"/>
    <w:rsid w:val="00382CD8"/>
    <w:rsid w:val="003A57EF"/>
    <w:rsid w:val="003A5A04"/>
    <w:rsid w:val="003B2F55"/>
    <w:rsid w:val="003B36F8"/>
    <w:rsid w:val="003B3EA6"/>
    <w:rsid w:val="003B5372"/>
    <w:rsid w:val="003C48E3"/>
    <w:rsid w:val="003C6836"/>
    <w:rsid w:val="003E161B"/>
    <w:rsid w:val="003F00C3"/>
    <w:rsid w:val="003F69F7"/>
    <w:rsid w:val="003F7168"/>
    <w:rsid w:val="00415841"/>
    <w:rsid w:val="00422CCE"/>
    <w:rsid w:val="00423120"/>
    <w:rsid w:val="00423826"/>
    <w:rsid w:val="00430314"/>
    <w:rsid w:val="0043103D"/>
    <w:rsid w:val="00442E4E"/>
    <w:rsid w:val="0044433C"/>
    <w:rsid w:val="00447751"/>
    <w:rsid w:val="00453262"/>
    <w:rsid w:val="004535E2"/>
    <w:rsid w:val="00461E08"/>
    <w:rsid w:val="00463344"/>
    <w:rsid w:val="00475E59"/>
    <w:rsid w:val="004774DB"/>
    <w:rsid w:val="00481910"/>
    <w:rsid w:val="00485366"/>
    <w:rsid w:val="00491047"/>
    <w:rsid w:val="00494617"/>
    <w:rsid w:val="004968F1"/>
    <w:rsid w:val="004A4CAD"/>
    <w:rsid w:val="004B1728"/>
    <w:rsid w:val="004B1CFF"/>
    <w:rsid w:val="004D006F"/>
    <w:rsid w:val="004D1408"/>
    <w:rsid w:val="004D1759"/>
    <w:rsid w:val="004D42D9"/>
    <w:rsid w:val="004D4392"/>
    <w:rsid w:val="004D73FD"/>
    <w:rsid w:val="004D7B01"/>
    <w:rsid w:val="004D7DD6"/>
    <w:rsid w:val="004F1A9A"/>
    <w:rsid w:val="004F2AF0"/>
    <w:rsid w:val="00500770"/>
    <w:rsid w:val="005045EC"/>
    <w:rsid w:val="00505D3E"/>
    <w:rsid w:val="00513111"/>
    <w:rsid w:val="00513D17"/>
    <w:rsid w:val="00520EC0"/>
    <w:rsid w:val="005438F3"/>
    <w:rsid w:val="005463BD"/>
    <w:rsid w:val="00555F1E"/>
    <w:rsid w:val="0056287D"/>
    <w:rsid w:val="00567326"/>
    <w:rsid w:val="00570AB6"/>
    <w:rsid w:val="00573A7A"/>
    <w:rsid w:val="00581358"/>
    <w:rsid w:val="005872C0"/>
    <w:rsid w:val="00587315"/>
    <w:rsid w:val="005961B1"/>
    <w:rsid w:val="00597637"/>
    <w:rsid w:val="005A3382"/>
    <w:rsid w:val="005B2EA5"/>
    <w:rsid w:val="005B4D0E"/>
    <w:rsid w:val="005C3B75"/>
    <w:rsid w:val="005C7133"/>
    <w:rsid w:val="005E0354"/>
    <w:rsid w:val="005E3C95"/>
    <w:rsid w:val="005F4388"/>
    <w:rsid w:val="006003D8"/>
    <w:rsid w:val="0060453B"/>
    <w:rsid w:val="006133AE"/>
    <w:rsid w:val="006206BB"/>
    <w:rsid w:val="00621903"/>
    <w:rsid w:val="00627E35"/>
    <w:rsid w:val="006317EB"/>
    <w:rsid w:val="00632557"/>
    <w:rsid w:val="006438E8"/>
    <w:rsid w:val="00644693"/>
    <w:rsid w:val="00671892"/>
    <w:rsid w:val="00674E04"/>
    <w:rsid w:val="006822BB"/>
    <w:rsid w:val="006909ED"/>
    <w:rsid w:val="00694987"/>
    <w:rsid w:val="006A0196"/>
    <w:rsid w:val="006A07BA"/>
    <w:rsid w:val="006A0D2B"/>
    <w:rsid w:val="006B0B09"/>
    <w:rsid w:val="006B6FF8"/>
    <w:rsid w:val="006C1845"/>
    <w:rsid w:val="006D052F"/>
    <w:rsid w:val="006D33E9"/>
    <w:rsid w:val="006D5A34"/>
    <w:rsid w:val="006E51EB"/>
    <w:rsid w:val="006E57B1"/>
    <w:rsid w:val="0070373A"/>
    <w:rsid w:val="007179BF"/>
    <w:rsid w:val="007201A0"/>
    <w:rsid w:val="007216B1"/>
    <w:rsid w:val="00723603"/>
    <w:rsid w:val="007369B7"/>
    <w:rsid w:val="007375D3"/>
    <w:rsid w:val="0075016D"/>
    <w:rsid w:val="00757A73"/>
    <w:rsid w:val="00764A6F"/>
    <w:rsid w:val="00764D61"/>
    <w:rsid w:val="00770268"/>
    <w:rsid w:val="00780CAD"/>
    <w:rsid w:val="00787CC7"/>
    <w:rsid w:val="00794418"/>
    <w:rsid w:val="00797087"/>
    <w:rsid w:val="007A2F1C"/>
    <w:rsid w:val="007A2F34"/>
    <w:rsid w:val="007A6086"/>
    <w:rsid w:val="007A7D3D"/>
    <w:rsid w:val="007B2192"/>
    <w:rsid w:val="007B2A4E"/>
    <w:rsid w:val="007E7F05"/>
    <w:rsid w:val="007F727A"/>
    <w:rsid w:val="008017BF"/>
    <w:rsid w:val="008034E5"/>
    <w:rsid w:val="008075C6"/>
    <w:rsid w:val="00807D2C"/>
    <w:rsid w:val="0081192D"/>
    <w:rsid w:val="00815088"/>
    <w:rsid w:val="00841E6A"/>
    <w:rsid w:val="00843355"/>
    <w:rsid w:val="008531F4"/>
    <w:rsid w:val="008546AC"/>
    <w:rsid w:val="008652E1"/>
    <w:rsid w:val="00865363"/>
    <w:rsid w:val="00891794"/>
    <w:rsid w:val="008A090F"/>
    <w:rsid w:val="008A3833"/>
    <w:rsid w:val="008B5376"/>
    <w:rsid w:val="008B79A3"/>
    <w:rsid w:val="008C2079"/>
    <w:rsid w:val="008D0FB6"/>
    <w:rsid w:val="008D1AB9"/>
    <w:rsid w:val="008D3226"/>
    <w:rsid w:val="008E00CF"/>
    <w:rsid w:val="008E793C"/>
    <w:rsid w:val="00907157"/>
    <w:rsid w:val="00912BEC"/>
    <w:rsid w:val="00915B9D"/>
    <w:rsid w:val="009218DF"/>
    <w:rsid w:val="00921A5E"/>
    <w:rsid w:val="00922391"/>
    <w:rsid w:val="009373FC"/>
    <w:rsid w:val="0094093C"/>
    <w:rsid w:val="00943A59"/>
    <w:rsid w:val="00944C4D"/>
    <w:rsid w:val="00944C6C"/>
    <w:rsid w:val="009459B5"/>
    <w:rsid w:val="00947A8C"/>
    <w:rsid w:val="009540C2"/>
    <w:rsid w:val="009546E8"/>
    <w:rsid w:val="009551CE"/>
    <w:rsid w:val="009574C3"/>
    <w:rsid w:val="00967EF6"/>
    <w:rsid w:val="00975AE3"/>
    <w:rsid w:val="00983C84"/>
    <w:rsid w:val="0098700F"/>
    <w:rsid w:val="00994898"/>
    <w:rsid w:val="009968CA"/>
    <w:rsid w:val="009A4AD7"/>
    <w:rsid w:val="009B3E32"/>
    <w:rsid w:val="009D241D"/>
    <w:rsid w:val="009E1171"/>
    <w:rsid w:val="009E12D3"/>
    <w:rsid w:val="009E1856"/>
    <w:rsid w:val="009E7169"/>
    <w:rsid w:val="009F046B"/>
    <w:rsid w:val="009F7F2D"/>
    <w:rsid w:val="00A013A1"/>
    <w:rsid w:val="00A0180D"/>
    <w:rsid w:val="00A0787B"/>
    <w:rsid w:val="00A10BCB"/>
    <w:rsid w:val="00A13EAD"/>
    <w:rsid w:val="00A25F92"/>
    <w:rsid w:val="00A331A3"/>
    <w:rsid w:val="00A75797"/>
    <w:rsid w:val="00A80D2A"/>
    <w:rsid w:val="00A84FD7"/>
    <w:rsid w:val="00A86B7B"/>
    <w:rsid w:val="00A9681B"/>
    <w:rsid w:val="00AA654B"/>
    <w:rsid w:val="00AB154E"/>
    <w:rsid w:val="00AB5D35"/>
    <w:rsid w:val="00AC52EC"/>
    <w:rsid w:val="00AD7912"/>
    <w:rsid w:val="00AE380A"/>
    <w:rsid w:val="00AF094B"/>
    <w:rsid w:val="00AF61E6"/>
    <w:rsid w:val="00AF7AB0"/>
    <w:rsid w:val="00B01415"/>
    <w:rsid w:val="00B143F6"/>
    <w:rsid w:val="00B22A7E"/>
    <w:rsid w:val="00B312C5"/>
    <w:rsid w:val="00B32118"/>
    <w:rsid w:val="00B376C0"/>
    <w:rsid w:val="00B40EB8"/>
    <w:rsid w:val="00B50262"/>
    <w:rsid w:val="00B51AD7"/>
    <w:rsid w:val="00B62FD9"/>
    <w:rsid w:val="00BA6C4A"/>
    <w:rsid w:val="00BC0471"/>
    <w:rsid w:val="00BC5BA2"/>
    <w:rsid w:val="00BC61FA"/>
    <w:rsid w:val="00BD19CB"/>
    <w:rsid w:val="00BD78CA"/>
    <w:rsid w:val="00C047EB"/>
    <w:rsid w:val="00C04C31"/>
    <w:rsid w:val="00C0667D"/>
    <w:rsid w:val="00C10309"/>
    <w:rsid w:val="00C279FA"/>
    <w:rsid w:val="00C35EE1"/>
    <w:rsid w:val="00C36FD4"/>
    <w:rsid w:val="00C43277"/>
    <w:rsid w:val="00C46E9B"/>
    <w:rsid w:val="00C50A0D"/>
    <w:rsid w:val="00C53DB5"/>
    <w:rsid w:val="00C74F83"/>
    <w:rsid w:val="00C8357B"/>
    <w:rsid w:val="00CA16CF"/>
    <w:rsid w:val="00CA6F6A"/>
    <w:rsid w:val="00CB2F6B"/>
    <w:rsid w:val="00CC6D67"/>
    <w:rsid w:val="00CD2A77"/>
    <w:rsid w:val="00CD2E17"/>
    <w:rsid w:val="00CD4237"/>
    <w:rsid w:val="00CE16F0"/>
    <w:rsid w:val="00CE28E8"/>
    <w:rsid w:val="00CE39D5"/>
    <w:rsid w:val="00CE7E24"/>
    <w:rsid w:val="00CF14C7"/>
    <w:rsid w:val="00D02355"/>
    <w:rsid w:val="00D12EAC"/>
    <w:rsid w:val="00D17C89"/>
    <w:rsid w:val="00D17CF3"/>
    <w:rsid w:val="00D216BB"/>
    <w:rsid w:val="00D23363"/>
    <w:rsid w:val="00D25D75"/>
    <w:rsid w:val="00D265BA"/>
    <w:rsid w:val="00D35D7C"/>
    <w:rsid w:val="00D40737"/>
    <w:rsid w:val="00D50129"/>
    <w:rsid w:val="00D523CA"/>
    <w:rsid w:val="00D7321C"/>
    <w:rsid w:val="00D7351F"/>
    <w:rsid w:val="00D81D83"/>
    <w:rsid w:val="00D86387"/>
    <w:rsid w:val="00D8777F"/>
    <w:rsid w:val="00D90931"/>
    <w:rsid w:val="00D941C3"/>
    <w:rsid w:val="00DA0BAE"/>
    <w:rsid w:val="00DB5C6B"/>
    <w:rsid w:val="00DD1C33"/>
    <w:rsid w:val="00DD685B"/>
    <w:rsid w:val="00DF101D"/>
    <w:rsid w:val="00DF1791"/>
    <w:rsid w:val="00DF463C"/>
    <w:rsid w:val="00E04C64"/>
    <w:rsid w:val="00E051D5"/>
    <w:rsid w:val="00E077A5"/>
    <w:rsid w:val="00E136A2"/>
    <w:rsid w:val="00E172EE"/>
    <w:rsid w:val="00E254EF"/>
    <w:rsid w:val="00E519B1"/>
    <w:rsid w:val="00E83B6B"/>
    <w:rsid w:val="00E85C67"/>
    <w:rsid w:val="00E93BFC"/>
    <w:rsid w:val="00EB4345"/>
    <w:rsid w:val="00EC10EE"/>
    <w:rsid w:val="00ED2FC7"/>
    <w:rsid w:val="00EE16D0"/>
    <w:rsid w:val="00EE3546"/>
    <w:rsid w:val="00EE4068"/>
    <w:rsid w:val="00EE7DA1"/>
    <w:rsid w:val="00EF1DB7"/>
    <w:rsid w:val="00F0556A"/>
    <w:rsid w:val="00F071C6"/>
    <w:rsid w:val="00F12CD7"/>
    <w:rsid w:val="00F1336C"/>
    <w:rsid w:val="00F138BD"/>
    <w:rsid w:val="00F22099"/>
    <w:rsid w:val="00F32456"/>
    <w:rsid w:val="00F3759C"/>
    <w:rsid w:val="00F47044"/>
    <w:rsid w:val="00F47B2A"/>
    <w:rsid w:val="00F521F7"/>
    <w:rsid w:val="00F54431"/>
    <w:rsid w:val="00F5633C"/>
    <w:rsid w:val="00F608A4"/>
    <w:rsid w:val="00F66B45"/>
    <w:rsid w:val="00F7797E"/>
    <w:rsid w:val="00F826E0"/>
    <w:rsid w:val="00FA2608"/>
    <w:rsid w:val="00FB1A45"/>
    <w:rsid w:val="00FB74BC"/>
    <w:rsid w:val="00FC01D6"/>
    <w:rsid w:val="00FD0A66"/>
    <w:rsid w:val="00FD2EC7"/>
    <w:rsid w:val="00FD786D"/>
    <w:rsid w:val="00FE7776"/>
    <w:rsid w:val="00FF45A0"/>
    <w:rsid w:val="00FF4C52"/>
    <w:rsid w:val="00FF5690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</w:pPr>
    <w:rPr>
      <w:rFonts w:asciiTheme="minorHAnsi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outlineLvl w:val="9"/>
    </w:pPr>
  </w:style>
  <w:style w:type="table" w:styleId="Reetkatablice">
    <w:name w:val="Table Grid"/>
    <w:basedOn w:val="Obinatablica"/>
    <w:uiPriority w:val="59"/>
    <w:rsid w:val="0045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0E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EB8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D42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42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D42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42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46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946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946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46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461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749E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749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0749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</w:pPr>
    <w:rPr>
      <w:rFonts w:asciiTheme="minorHAnsi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outlineLvl w:val="9"/>
    </w:pPr>
  </w:style>
  <w:style w:type="table" w:styleId="Reetkatablice">
    <w:name w:val="Table Grid"/>
    <w:basedOn w:val="Obinatablica"/>
    <w:uiPriority w:val="59"/>
    <w:rsid w:val="0045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0E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EB8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D42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42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D42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42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46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946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946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46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461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749E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749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074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6678-65CD-4037-8189-CF073700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Dragić</dc:creator>
  <cp:lastModifiedBy>wsadmin</cp:lastModifiedBy>
  <cp:revision>5</cp:revision>
  <cp:lastPrinted>2016-12-01T12:51:00Z</cp:lastPrinted>
  <dcterms:created xsi:type="dcterms:W3CDTF">2019-02-28T14:16:00Z</dcterms:created>
  <dcterms:modified xsi:type="dcterms:W3CDTF">2019-03-13T10:04:00Z</dcterms:modified>
</cp:coreProperties>
</file>